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0C1" w:rsidRPr="00AA171C" w:rsidRDefault="007C17B1" w:rsidP="006160C1">
      <w:pPr>
        <w:tabs>
          <w:tab w:val="left" w:pos="4395"/>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6160C1" w:rsidRPr="00AA171C">
        <w:rPr>
          <w:rFonts w:ascii="Times New Roman" w:eastAsia="Times New Roman" w:hAnsi="Times New Roman"/>
          <w:sz w:val="24"/>
          <w:szCs w:val="24"/>
          <w:lang w:eastAsia="lt-LT"/>
        </w:rPr>
        <w:t>PATVIRTINTA</w:t>
      </w:r>
    </w:p>
    <w:p w:rsidR="006160C1" w:rsidRPr="00AA171C" w:rsidRDefault="007C17B1" w:rsidP="006160C1">
      <w:pPr>
        <w:tabs>
          <w:tab w:val="left" w:pos="4395"/>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6160C1" w:rsidRPr="00AA171C">
        <w:rPr>
          <w:rFonts w:ascii="Times New Roman" w:eastAsia="Times New Roman" w:hAnsi="Times New Roman"/>
          <w:sz w:val="24"/>
          <w:szCs w:val="24"/>
          <w:lang w:eastAsia="lt-LT"/>
        </w:rPr>
        <w:t xml:space="preserve">Kretingos rajono savivaldybės tarybos </w:t>
      </w:r>
    </w:p>
    <w:p w:rsidR="006160C1" w:rsidRPr="00AA171C" w:rsidRDefault="007C17B1" w:rsidP="006160C1">
      <w:pPr>
        <w:tabs>
          <w:tab w:val="left" w:pos="4395"/>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E439BE">
        <w:rPr>
          <w:rFonts w:ascii="Times New Roman" w:eastAsia="Times New Roman" w:hAnsi="Times New Roman"/>
          <w:sz w:val="24"/>
          <w:szCs w:val="24"/>
          <w:lang w:eastAsia="lt-LT"/>
        </w:rPr>
        <w:t>2015</w:t>
      </w:r>
      <w:r w:rsidR="006160C1" w:rsidRPr="00AA171C">
        <w:rPr>
          <w:rFonts w:ascii="Times New Roman" w:eastAsia="Times New Roman" w:hAnsi="Times New Roman"/>
          <w:sz w:val="24"/>
          <w:szCs w:val="24"/>
          <w:lang w:eastAsia="lt-LT"/>
        </w:rPr>
        <w:t xml:space="preserve"> m. kovo </w:t>
      </w:r>
      <w:r>
        <w:rPr>
          <w:rFonts w:ascii="Times New Roman" w:eastAsia="Times New Roman" w:hAnsi="Times New Roman"/>
          <w:sz w:val="24"/>
          <w:szCs w:val="24"/>
          <w:lang w:eastAsia="lt-LT"/>
        </w:rPr>
        <w:t>26</w:t>
      </w:r>
      <w:r w:rsidR="006160C1" w:rsidRPr="00AA171C">
        <w:rPr>
          <w:rFonts w:ascii="Times New Roman" w:eastAsia="Times New Roman" w:hAnsi="Times New Roman"/>
          <w:sz w:val="24"/>
          <w:szCs w:val="24"/>
          <w:lang w:eastAsia="lt-LT"/>
        </w:rPr>
        <w:t xml:space="preserve"> d.</w:t>
      </w:r>
      <w:r>
        <w:rPr>
          <w:rFonts w:ascii="Times New Roman" w:eastAsia="Times New Roman" w:hAnsi="Times New Roman"/>
          <w:sz w:val="24"/>
          <w:szCs w:val="24"/>
          <w:lang w:eastAsia="lt-LT"/>
        </w:rPr>
        <w:t xml:space="preserve"> </w:t>
      </w:r>
      <w:r w:rsidR="006160C1" w:rsidRPr="00AA171C">
        <w:rPr>
          <w:rFonts w:ascii="Times New Roman" w:eastAsia="Times New Roman" w:hAnsi="Times New Roman"/>
          <w:sz w:val="24"/>
          <w:szCs w:val="24"/>
          <w:lang w:eastAsia="lt-LT"/>
        </w:rPr>
        <w:t>sprendimu Nr. T2-</w:t>
      </w:r>
      <w:r w:rsidR="00DB51EC">
        <w:rPr>
          <w:rFonts w:ascii="Times New Roman" w:eastAsia="Times New Roman" w:hAnsi="Times New Roman"/>
          <w:sz w:val="24"/>
          <w:szCs w:val="24"/>
          <w:lang w:eastAsia="lt-LT"/>
        </w:rPr>
        <w:t>87</w:t>
      </w:r>
      <w:bookmarkStart w:id="0" w:name="_GoBack"/>
      <w:bookmarkEnd w:id="0"/>
    </w:p>
    <w:p w:rsidR="00CD3AB3" w:rsidRDefault="00CD3AB3" w:rsidP="00CD3AB3">
      <w:pPr>
        <w:tabs>
          <w:tab w:val="left" w:pos="4536"/>
        </w:tabs>
        <w:spacing w:after="0" w:line="240" w:lineRule="auto"/>
        <w:ind w:left="4962"/>
        <w:rPr>
          <w:rFonts w:ascii="Times New Roman" w:eastAsia="Times New Roman" w:hAnsi="Times New Roman"/>
          <w:color w:val="000000"/>
          <w:lang w:eastAsia="lt-LT"/>
        </w:rPr>
      </w:pPr>
    </w:p>
    <w:p w:rsidR="007C17B1" w:rsidRPr="00D332D3" w:rsidRDefault="007C17B1" w:rsidP="00CD3AB3">
      <w:pPr>
        <w:tabs>
          <w:tab w:val="left" w:pos="4536"/>
        </w:tabs>
        <w:spacing w:after="0" w:line="240" w:lineRule="auto"/>
        <w:ind w:left="4962"/>
        <w:rPr>
          <w:rFonts w:ascii="Times New Roman" w:eastAsia="Times New Roman" w:hAnsi="Times New Roman"/>
          <w:color w:val="000000"/>
          <w:lang w:eastAsia="lt-LT"/>
        </w:rPr>
      </w:pPr>
    </w:p>
    <w:p w:rsidR="00CD3AB3" w:rsidRPr="00AC6ED9" w:rsidRDefault="00CD3AB3" w:rsidP="00CD3AB3">
      <w:pPr>
        <w:spacing w:after="0" w:line="240" w:lineRule="auto"/>
        <w:jc w:val="center"/>
        <w:rPr>
          <w:rFonts w:ascii="Times New Roman" w:eastAsia="Times New Roman" w:hAnsi="Times New Roman"/>
          <w:b/>
          <w:color w:val="000000"/>
          <w:sz w:val="24"/>
          <w:szCs w:val="24"/>
          <w:lang w:eastAsia="lt-LT"/>
        </w:rPr>
      </w:pPr>
      <w:r w:rsidRPr="00AC6ED9">
        <w:rPr>
          <w:rFonts w:ascii="Times New Roman" w:eastAsia="Times New Roman" w:hAnsi="Times New Roman"/>
          <w:b/>
          <w:color w:val="000000"/>
          <w:sz w:val="24"/>
          <w:szCs w:val="24"/>
          <w:lang w:eastAsia="lt-LT"/>
        </w:rPr>
        <w:t>KRETINGOS RAJONO BAUBLIŲ MOKYKLA</w:t>
      </w:r>
      <w:r w:rsidR="007C17B1">
        <w:rPr>
          <w:rFonts w:ascii="Times New Roman" w:eastAsia="Times New Roman" w:hAnsi="Times New Roman"/>
          <w:b/>
          <w:color w:val="000000"/>
          <w:sz w:val="24"/>
          <w:szCs w:val="24"/>
          <w:lang w:eastAsia="lt-LT"/>
        </w:rPr>
        <w:t xml:space="preserve"> </w:t>
      </w:r>
      <w:r w:rsidRPr="00AC6ED9">
        <w:rPr>
          <w:rFonts w:ascii="Times New Roman" w:eastAsia="Times New Roman" w:hAnsi="Times New Roman"/>
          <w:b/>
          <w:color w:val="000000"/>
          <w:sz w:val="24"/>
          <w:szCs w:val="24"/>
          <w:lang w:eastAsia="lt-LT"/>
        </w:rPr>
        <w:t>-</w:t>
      </w:r>
      <w:r w:rsidR="007C17B1">
        <w:rPr>
          <w:rFonts w:ascii="Times New Roman" w:eastAsia="Times New Roman" w:hAnsi="Times New Roman"/>
          <w:b/>
          <w:color w:val="000000"/>
          <w:sz w:val="24"/>
          <w:szCs w:val="24"/>
          <w:lang w:eastAsia="lt-LT"/>
        </w:rPr>
        <w:t xml:space="preserve"> </w:t>
      </w:r>
      <w:r w:rsidRPr="00AC6ED9">
        <w:rPr>
          <w:rFonts w:ascii="Times New Roman" w:eastAsia="Times New Roman" w:hAnsi="Times New Roman"/>
          <w:b/>
          <w:color w:val="000000"/>
          <w:sz w:val="24"/>
          <w:szCs w:val="24"/>
          <w:lang w:eastAsia="lt-LT"/>
        </w:rPr>
        <w:t>DAUGIAFUNKCIS CENTRAS</w:t>
      </w:r>
    </w:p>
    <w:p w:rsidR="00CD3AB3" w:rsidRPr="00AC6ED9" w:rsidRDefault="00CD3AB3" w:rsidP="00CD3AB3">
      <w:pPr>
        <w:spacing w:after="0" w:line="240" w:lineRule="auto"/>
        <w:ind w:firstLine="720"/>
        <w:jc w:val="both"/>
        <w:rPr>
          <w:rFonts w:ascii="Times New Roman" w:eastAsia="Times New Roman" w:hAnsi="Times New Roman"/>
          <w:color w:val="000000"/>
          <w:sz w:val="24"/>
          <w:szCs w:val="24"/>
          <w:lang w:eastAsia="lt-LT"/>
        </w:rPr>
      </w:pPr>
      <w:r w:rsidRPr="00AC6ED9">
        <w:rPr>
          <w:rFonts w:ascii="Times New Roman" w:eastAsia="Times New Roman" w:hAnsi="Times New Roman"/>
          <w:color w:val="000000"/>
          <w:sz w:val="24"/>
          <w:szCs w:val="24"/>
          <w:lang w:eastAsia="lt-LT"/>
        </w:rPr>
        <w:t> </w:t>
      </w:r>
    </w:p>
    <w:p w:rsidR="00CD3AB3" w:rsidRPr="00AC6ED9" w:rsidRDefault="00CD3AB3" w:rsidP="00CD3AB3">
      <w:pPr>
        <w:spacing w:after="0" w:line="240" w:lineRule="auto"/>
        <w:jc w:val="center"/>
        <w:rPr>
          <w:rFonts w:ascii="Times New Roman" w:eastAsia="Times New Roman" w:hAnsi="Times New Roman"/>
          <w:color w:val="000000"/>
          <w:sz w:val="24"/>
          <w:szCs w:val="24"/>
          <w:lang w:eastAsia="lt-LT"/>
        </w:rPr>
      </w:pPr>
      <w:r w:rsidRPr="00AC6ED9">
        <w:rPr>
          <w:rFonts w:ascii="Times New Roman" w:eastAsia="Times New Roman" w:hAnsi="Times New Roman"/>
          <w:b/>
          <w:bCs/>
          <w:color w:val="000000"/>
          <w:sz w:val="24"/>
          <w:szCs w:val="24"/>
          <w:lang w:eastAsia="lt-LT"/>
        </w:rPr>
        <w:t>ŠVIETIMO ĮSTAIGOS VADOVO 2014 METŲ VEIKLOS ATASKAITA</w:t>
      </w:r>
    </w:p>
    <w:p w:rsidR="00CD3AB3" w:rsidRPr="00AC6ED9" w:rsidRDefault="00CD3AB3" w:rsidP="00CD3AB3">
      <w:pPr>
        <w:spacing w:after="0" w:line="240" w:lineRule="auto"/>
        <w:ind w:firstLine="720"/>
        <w:jc w:val="both"/>
        <w:rPr>
          <w:rFonts w:ascii="Times New Roman" w:eastAsia="Times New Roman" w:hAnsi="Times New Roman"/>
          <w:color w:val="000000"/>
          <w:sz w:val="24"/>
          <w:szCs w:val="24"/>
          <w:lang w:eastAsia="lt-LT"/>
        </w:rPr>
      </w:pPr>
      <w:r w:rsidRPr="00AC6ED9">
        <w:rPr>
          <w:rFonts w:ascii="Times New Roman" w:eastAsia="Times New Roman" w:hAnsi="Times New Roman"/>
          <w:color w:val="000000"/>
          <w:sz w:val="24"/>
          <w:szCs w:val="24"/>
          <w:lang w:eastAsia="lt-LT"/>
        </w:rPr>
        <w:t> </w:t>
      </w:r>
    </w:p>
    <w:p w:rsidR="00CD3AB3" w:rsidRPr="00AC6ED9" w:rsidRDefault="00BE2465" w:rsidP="00AC6ED9">
      <w:pPr>
        <w:shd w:val="clear" w:color="auto" w:fill="FFFFFF"/>
        <w:spacing w:after="0" w:line="240" w:lineRule="auto"/>
        <w:ind w:right="-386"/>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2015-03-10</w:t>
      </w:r>
      <w:r w:rsidR="00CD3AB3" w:rsidRPr="00AC6ED9">
        <w:rPr>
          <w:rFonts w:ascii="Times New Roman" w:eastAsia="Times New Roman" w:hAnsi="Times New Roman"/>
          <w:color w:val="000000"/>
          <w:sz w:val="24"/>
          <w:szCs w:val="24"/>
          <w:lang w:val="es-ES_tradnl" w:eastAsia="lt-LT"/>
        </w:rPr>
        <w:t xml:space="preserve"> Nr. </w:t>
      </w:r>
      <w:r w:rsidR="00242ECA" w:rsidRPr="00AC6ED9">
        <w:rPr>
          <w:rFonts w:ascii="Times New Roman" w:hAnsi="Times New Roman"/>
          <w:bCs/>
          <w:sz w:val="24"/>
          <w:szCs w:val="24"/>
        </w:rPr>
        <w:t>(1.7)-D3-61</w:t>
      </w:r>
    </w:p>
    <w:p w:rsidR="00E16311" w:rsidRDefault="00E16311" w:rsidP="00E16311">
      <w:pPr>
        <w:spacing w:after="0" w:line="240" w:lineRule="auto"/>
        <w:jc w:val="both"/>
        <w:rPr>
          <w:rFonts w:ascii="Times New Roman" w:eastAsia="Times New Roman" w:hAnsi="Times New Roman"/>
          <w:b/>
          <w:bCs/>
          <w:color w:val="000000"/>
          <w:lang w:eastAsia="lt-LT"/>
        </w:rPr>
      </w:pPr>
    </w:p>
    <w:p w:rsidR="00E16311" w:rsidRDefault="00CD3AB3" w:rsidP="00E16311">
      <w:pPr>
        <w:spacing w:after="0" w:line="240" w:lineRule="auto"/>
        <w:jc w:val="both"/>
        <w:rPr>
          <w:rFonts w:ascii="Times New Roman" w:eastAsia="Times New Roman" w:hAnsi="Times New Roman"/>
          <w:b/>
          <w:bCs/>
          <w:color w:val="000000"/>
          <w:sz w:val="24"/>
          <w:szCs w:val="24"/>
          <w:lang w:eastAsia="lt-LT"/>
        </w:rPr>
      </w:pPr>
      <w:r w:rsidRPr="00D332D3">
        <w:rPr>
          <w:rFonts w:ascii="Times New Roman" w:eastAsia="Times New Roman" w:hAnsi="Times New Roman"/>
          <w:b/>
          <w:bCs/>
          <w:color w:val="000000"/>
          <w:lang w:eastAsia="lt-LT"/>
        </w:rPr>
        <w:t xml:space="preserve">1. </w:t>
      </w:r>
      <w:r w:rsidR="00E16311">
        <w:rPr>
          <w:rFonts w:ascii="Times New Roman" w:eastAsia="Times New Roman" w:hAnsi="Times New Roman"/>
          <w:b/>
          <w:bCs/>
          <w:color w:val="000000"/>
          <w:sz w:val="24"/>
          <w:szCs w:val="24"/>
          <w:lang w:eastAsia="lt-LT"/>
        </w:rPr>
        <w:t>ĮSTAIGOS PRISTATYMAS</w:t>
      </w:r>
    </w:p>
    <w:p w:rsidR="00CD3AB3" w:rsidRPr="00AC6ED9" w:rsidRDefault="00E16311" w:rsidP="00E16311">
      <w:pPr>
        <w:spacing w:after="0" w:line="240" w:lineRule="auto"/>
        <w:jc w:val="both"/>
        <w:rPr>
          <w:rFonts w:ascii="Times New Roman" w:eastAsia="Times New Roman" w:hAnsi="Times New Roman"/>
          <w:color w:val="000000"/>
          <w:sz w:val="24"/>
          <w:szCs w:val="24"/>
          <w:lang w:eastAsia="lt-LT"/>
        </w:rPr>
      </w:pPr>
      <w:r w:rsidRPr="00AC6ED9">
        <w:rPr>
          <w:rFonts w:ascii="Times New Roman" w:eastAsia="Times New Roman" w:hAnsi="Times New Roman"/>
          <w:b/>
          <w:color w:val="000000"/>
          <w:sz w:val="24"/>
          <w:szCs w:val="24"/>
          <w:lang w:eastAsia="lt-LT"/>
        </w:rPr>
        <w:t xml:space="preserve"> </w:t>
      </w:r>
      <w:r w:rsidR="00CD3AB3" w:rsidRPr="00AC6ED9">
        <w:rPr>
          <w:rFonts w:ascii="Times New Roman" w:eastAsia="Times New Roman" w:hAnsi="Times New Roman"/>
          <w:b/>
          <w:color w:val="000000"/>
          <w:sz w:val="24"/>
          <w:szCs w:val="24"/>
          <w:lang w:eastAsia="lt-LT"/>
        </w:rPr>
        <w:t>Kretingos rajono Baublių mokykla-daugiafunkcis centras</w:t>
      </w:r>
      <w:r w:rsidR="00CD3AB3" w:rsidRPr="00AC6ED9">
        <w:rPr>
          <w:rFonts w:ascii="Times New Roman" w:eastAsia="Times New Roman" w:hAnsi="Times New Roman"/>
          <w:color w:val="000000"/>
          <w:sz w:val="24"/>
          <w:szCs w:val="24"/>
          <w:lang w:eastAsia="lt-LT"/>
        </w:rPr>
        <w:t xml:space="preserve">, Mokyklos g. 17, Baublių k., Žalgirio seniūnija, Kretingos r. LT-97200,  </w:t>
      </w:r>
      <w:hyperlink r:id="rId9" w:history="1">
        <w:r w:rsidR="00CD3AB3" w:rsidRPr="00AC6ED9">
          <w:rPr>
            <w:rStyle w:val="Hipersaitas"/>
            <w:rFonts w:ascii="Times New Roman" w:eastAsia="Times New Roman" w:hAnsi="Times New Roman"/>
            <w:sz w:val="24"/>
            <w:szCs w:val="24"/>
            <w:lang w:eastAsia="lt-LT"/>
          </w:rPr>
          <w:t>baubliupm@baubliai.kretinga.lm.lt</w:t>
        </w:r>
      </w:hyperlink>
      <w:r w:rsidR="00CD3AB3" w:rsidRPr="00AC6ED9">
        <w:rPr>
          <w:rFonts w:ascii="Times New Roman" w:eastAsia="Times New Roman" w:hAnsi="Times New Roman"/>
          <w:color w:val="000000"/>
          <w:sz w:val="24"/>
          <w:szCs w:val="24"/>
          <w:lang w:eastAsia="lt-LT"/>
        </w:rPr>
        <w:t>, tel. (8 445) 44198.</w:t>
      </w:r>
    </w:p>
    <w:p w:rsidR="00CD3AB3" w:rsidRPr="00AC6ED9" w:rsidRDefault="00CD3AB3" w:rsidP="003E2550">
      <w:pPr>
        <w:spacing w:after="0" w:line="240" w:lineRule="auto"/>
        <w:jc w:val="both"/>
        <w:rPr>
          <w:rFonts w:ascii="Times New Roman" w:eastAsia="Times New Roman" w:hAnsi="Times New Roman"/>
          <w:color w:val="000000"/>
          <w:sz w:val="24"/>
          <w:szCs w:val="24"/>
          <w:lang w:eastAsia="lt-LT"/>
        </w:rPr>
      </w:pPr>
      <w:r w:rsidRPr="00AC6ED9">
        <w:rPr>
          <w:rFonts w:ascii="Times New Roman" w:eastAsia="Times New Roman" w:hAnsi="Times New Roman"/>
          <w:color w:val="000000"/>
          <w:sz w:val="24"/>
          <w:szCs w:val="24"/>
          <w:lang w:eastAsia="lt-LT"/>
        </w:rPr>
        <w:t xml:space="preserve">1.2. </w:t>
      </w:r>
      <w:r w:rsidRPr="00AC6ED9">
        <w:rPr>
          <w:rFonts w:ascii="Times New Roman" w:eastAsia="Times New Roman" w:hAnsi="Times New Roman"/>
          <w:b/>
          <w:color w:val="000000"/>
          <w:sz w:val="24"/>
          <w:szCs w:val="24"/>
          <w:lang w:eastAsia="lt-LT"/>
        </w:rPr>
        <w:t>Mokyklos vadovas:</w:t>
      </w:r>
      <w:r w:rsidRPr="00AC6ED9">
        <w:rPr>
          <w:rFonts w:ascii="Times New Roman" w:eastAsia="Times New Roman" w:hAnsi="Times New Roman"/>
          <w:color w:val="000000"/>
          <w:sz w:val="24"/>
          <w:szCs w:val="24"/>
          <w:lang w:eastAsia="lt-LT"/>
        </w:rPr>
        <w:t xml:space="preserve"> Verutė Keblienė, vadybinis stažas 34 metai, vadybinė kategorija antra. 2004 m. įgytas magistro kvalifikacinis laipsnis pagal Švieti</w:t>
      </w:r>
      <w:r w:rsidR="000E5CF1">
        <w:rPr>
          <w:rFonts w:ascii="Times New Roman" w:eastAsia="Times New Roman" w:hAnsi="Times New Roman"/>
          <w:color w:val="000000"/>
          <w:sz w:val="24"/>
          <w:szCs w:val="24"/>
          <w:lang w:eastAsia="lt-LT"/>
        </w:rPr>
        <w:t xml:space="preserve">mo vadybos studijų programą, </w:t>
      </w:r>
      <w:r w:rsidRPr="00AC6ED9">
        <w:rPr>
          <w:rFonts w:ascii="Times New Roman" w:eastAsia="Times New Roman" w:hAnsi="Times New Roman"/>
          <w:color w:val="000000"/>
          <w:sz w:val="24"/>
          <w:szCs w:val="24"/>
          <w:lang w:eastAsia="lt-LT"/>
        </w:rPr>
        <w:t>2006-2014 metais v</w:t>
      </w:r>
      <w:r w:rsidRPr="00AC6ED9">
        <w:rPr>
          <w:rFonts w:ascii="Times New Roman" w:hAnsi="Times New Roman"/>
          <w:sz w:val="24"/>
          <w:szCs w:val="24"/>
        </w:rPr>
        <w:t>adybos ekspertė švietimo konsultantė, nuo 2011 metų – Nacionalinės mokyklų vertinimo agentūros išorės vertintoja</w:t>
      </w:r>
      <w:r w:rsidRPr="00AC6ED9">
        <w:rPr>
          <w:rFonts w:ascii="Times New Roman" w:eastAsia="Times New Roman" w:hAnsi="Times New Roman"/>
          <w:color w:val="000000"/>
          <w:sz w:val="24"/>
          <w:szCs w:val="24"/>
          <w:lang w:eastAsia="lt-LT"/>
        </w:rPr>
        <w:t>.</w:t>
      </w:r>
    </w:p>
    <w:p w:rsidR="00CD3AB3" w:rsidRPr="00AC6ED9" w:rsidRDefault="00CD3AB3" w:rsidP="003E2550">
      <w:pPr>
        <w:spacing w:after="0" w:line="240" w:lineRule="auto"/>
        <w:jc w:val="both"/>
        <w:rPr>
          <w:rFonts w:ascii="Times New Roman" w:hAnsi="Times New Roman"/>
          <w:color w:val="000000"/>
          <w:sz w:val="24"/>
          <w:szCs w:val="24"/>
        </w:rPr>
      </w:pPr>
      <w:r w:rsidRPr="00AC6ED9">
        <w:rPr>
          <w:rFonts w:ascii="Times New Roman" w:eastAsia="Times New Roman" w:hAnsi="Times New Roman"/>
          <w:sz w:val="24"/>
          <w:szCs w:val="24"/>
          <w:lang w:eastAsia="lt-LT"/>
        </w:rPr>
        <w:t xml:space="preserve">1.3. </w:t>
      </w:r>
      <w:r w:rsidRPr="00AC6ED9">
        <w:rPr>
          <w:rFonts w:ascii="Times New Roman" w:eastAsia="Times New Roman" w:hAnsi="Times New Roman"/>
          <w:b/>
          <w:sz w:val="24"/>
          <w:szCs w:val="24"/>
          <w:lang w:eastAsia="lt-LT"/>
        </w:rPr>
        <w:t>Mokinių skaičius:</w:t>
      </w:r>
      <w:r w:rsidRPr="00AC6ED9">
        <w:rPr>
          <w:rFonts w:ascii="Times New Roman" w:eastAsia="Times New Roman" w:hAnsi="Times New Roman"/>
          <w:sz w:val="24"/>
          <w:szCs w:val="24"/>
          <w:lang w:eastAsia="lt-LT"/>
        </w:rPr>
        <w:t xml:space="preserve"> </w:t>
      </w:r>
      <w:r w:rsidRPr="00AC6ED9">
        <w:rPr>
          <w:rFonts w:ascii="Times New Roman" w:hAnsi="Times New Roman"/>
          <w:color w:val="000000"/>
          <w:sz w:val="24"/>
          <w:szCs w:val="24"/>
        </w:rPr>
        <w:t>2014 m. m. rugsėjo 1 d. mokykloje yra 9 komplektai: aštuoni 1-9 klasių komplektai, kuriuose mokosi 67 mokiniai (pradiniame ugdyme -38 mok., pagr</w:t>
      </w:r>
      <w:r w:rsidR="00E16311">
        <w:rPr>
          <w:rFonts w:ascii="Times New Roman" w:hAnsi="Times New Roman"/>
          <w:color w:val="000000"/>
          <w:sz w:val="24"/>
          <w:szCs w:val="24"/>
        </w:rPr>
        <w:t>indiniame -29 mok.) ir po vieną</w:t>
      </w:r>
      <w:r w:rsidRPr="00AC6ED9">
        <w:rPr>
          <w:rFonts w:ascii="Times New Roman" w:hAnsi="Times New Roman"/>
          <w:color w:val="000000"/>
          <w:sz w:val="24"/>
          <w:szCs w:val="24"/>
        </w:rPr>
        <w:t xml:space="preserve"> ikimokyklinio ugdymo (17 vaikų) ir priešmokyklinio ugdymo grupę (8 vaikai). Iš viso mokykloje yra 9</w:t>
      </w:r>
      <w:r w:rsidR="00CA6A08">
        <w:rPr>
          <w:rFonts w:ascii="Times New Roman" w:hAnsi="Times New Roman"/>
          <w:color w:val="000000"/>
          <w:sz w:val="24"/>
          <w:szCs w:val="24"/>
        </w:rPr>
        <w:t>8 vaikai. Per paskutinius tris</w:t>
      </w:r>
      <w:r w:rsidRPr="00AC6ED9">
        <w:rPr>
          <w:rFonts w:ascii="Times New Roman" w:hAnsi="Times New Roman"/>
          <w:color w:val="000000"/>
          <w:sz w:val="24"/>
          <w:szCs w:val="24"/>
        </w:rPr>
        <w:t xml:space="preserve"> metus ir 2015 metų prognozę mokinių skaičius yra didėjantis.</w:t>
      </w:r>
    </w:p>
    <w:p w:rsidR="00591816" w:rsidRPr="00D332D3" w:rsidRDefault="00CD3AB3" w:rsidP="00CD3AB3">
      <w:pPr>
        <w:spacing w:after="0" w:line="240" w:lineRule="auto"/>
        <w:jc w:val="both"/>
        <w:rPr>
          <w:rFonts w:ascii="Times New Roman" w:hAnsi="Times New Roman"/>
          <w:color w:val="000000"/>
        </w:rPr>
      </w:pPr>
      <w:r w:rsidRPr="00D332D3">
        <w:rPr>
          <w:rStyle w:val="FontStyle45"/>
          <w:rFonts w:eastAsia="Arial Unicode MS"/>
          <w:i w:val="0"/>
          <w:sz w:val="22"/>
          <w:szCs w:val="22"/>
        </w:rPr>
        <w:t>Ugdytinių skaičiaus kaita</w:t>
      </w:r>
      <w:r w:rsidRPr="00D332D3">
        <w:rPr>
          <w:rFonts w:ascii="Times New Roman" w:hAnsi="Times New Roman"/>
          <w:i/>
          <w:color w:val="000000"/>
        </w:rPr>
        <w:tab/>
      </w:r>
      <w:r w:rsidRPr="00D332D3">
        <w:rPr>
          <w:rFonts w:ascii="Times New Roman" w:hAnsi="Times New Roman"/>
          <w:color w:val="000000"/>
        </w:rPr>
        <w:tab/>
      </w:r>
      <w:r w:rsidRPr="00D332D3">
        <w:rPr>
          <w:rFonts w:ascii="Times New Roman" w:hAnsi="Times New Roman"/>
          <w:color w:val="000000"/>
        </w:rPr>
        <w:tab/>
      </w:r>
      <w:r w:rsidRPr="00D332D3">
        <w:rPr>
          <w:rFonts w:ascii="Times New Roman" w:hAnsi="Times New Roman"/>
          <w:color w:val="000000"/>
        </w:rPr>
        <w:tab/>
      </w:r>
      <w:r w:rsidR="003E2550">
        <w:rPr>
          <w:rFonts w:ascii="Times New Roman" w:hAnsi="Times New Roman"/>
          <w:color w:val="000000"/>
        </w:rPr>
        <w:tab/>
      </w:r>
      <w:r w:rsidRPr="00D332D3">
        <w:rPr>
          <w:rFonts w:ascii="Times New Roman" w:hAnsi="Times New Roman"/>
          <w:color w:val="000000"/>
        </w:rPr>
        <w:t>1 lentelė</w:t>
      </w:r>
    </w:p>
    <w:tbl>
      <w:tblPr>
        <w:tblW w:w="9826"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984"/>
        <w:gridCol w:w="1390"/>
        <w:gridCol w:w="1265"/>
        <w:gridCol w:w="1270"/>
        <w:gridCol w:w="1265"/>
        <w:gridCol w:w="1545"/>
      </w:tblGrid>
      <w:tr w:rsidR="00CD3AB3" w:rsidRPr="00D332D3" w:rsidTr="003E2550">
        <w:trPr>
          <w:trHeight w:val="704"/>
        </w:trPr>
        <w:tc>
          <w:tcPr>
            <w:tcW w:w="2107" w:type="dxa"/>
            <w:vAlign w:val="center"/>
          </w:tcPr>
          <w:p w:rsidR="00CD3AB3" w:rsidRPr="00D332D3" w:rsidRDefault="00CD3AB3" w:rsidP="003E2550">
            <w:pPr>
              <w:spacing w:after="0" w:line="240" w:lineRule="auto"/>
              <w:jc w:val="center"/>
              <w:rPr>
                <w:rFonts w:ascii="Times New Roman" w:hAnsi="Times New Roman"/>
                <w:b/>
              </w:rPr>
            </w:pPr>
            <w:r w:rsidRPr="00D332D3">
              <w:rPr>
                <w:rFonts w:ascii="Times New Roman" w:hAnsi="Times New Roman"/>
                <w:b/>
              </w:rPr>
              <w:t>Metai</w:t>
            </w:r>
          </w:p>
        </w:tc>
        <w:tc>
          <w:tcPr>
            <w:tcW w:w="984" w:type="dxa"/>
            <w:vAlign w:val="center"/>
          </w:tcPr>
          <w:p w:rsidR="00CD3AB3" w:rsidRPr="00D332D3" w:rsidRDefault="00CD3AB3" w:rsidP="003E2550">
            <w:pPr>
              <w:spacing w:after="0" w:line="240" w:lineRule="auto"/>
              <w:jc w:val="center"/>
              <w:rPr>
                <w:rFonts w:ascii="Times New Roman" w:hAnsi="Times New Roman"/>
                <w:b/>
              </w:rPr>
            </w:pPr>
            <w:r w:rsidRPr="00D332D3">
              <w:rPr>
                <w:rFonts w:ascii="Times New Roman" w:hAnsi="Times New Roman"/>
                <w:b/>
              </w:rPr>
              <w:t>Iš viso</w:t>
            </w:r>
          </w:p>
        </w:tc>
        <w:tc>
          <w:tcPr>
            <w:tcW w:w="1390" w:type="dxa"/>
            <w:vAlign w:val="center"/>
          </w:tcPr>
          <w:p w:rsidR="00CD3AB3" w:rsidRPr="00D332D3" w:rsidRDefault="00CD3AB3" w:rsidP="003E2550">
            <w:pPr>
              <w:spacing w:after="0" w:line="240" w:lineRule="auto"/>
              <w:jc w:val="center"/>
              <w:rPr>
                <w:rFonts w:ascii="Times New Roman" w:hAnsi="Times New Roman"/>
                <w:b/>
              </w:rPr>
            </w:pPr>
            <w:r w:rsidRPr="00D332D3">
              <w:rPr>
                <w:rFonts w:ascii="Times New Roman" w:hAnsi="Times New Roman"/>
                <w:b/>
              </w:rPr>
              <w:t>Ikimokyklinis ugdymas</w:t>
            </w:r>
          </w:p>
        </w:tc>
        <w:tc>
          <w:tcPr>
            <w:tcW w:w="1265" w:type="dxa"/>
            <w:vAlign w:val="center"/>
          </w:tcPr>
          <w:p w:rsidR="00CD3AB3" w:rsidRPr="00D332D3" w:rsidRDefault="00CD3AB3" w:rsidP="003E2550">
            <w:pPr>
              <w:spacing w:after="0" w:line="240" w:lineRule="auto"/>
              <w:jc w:val="center"/>
              <w:rPr>
                <w:rFonts w:ascii="Times New Roman" w:hAnsi="Times New Roman"/>
                <w:b/>
              </w:rPr>
            </w:pPr>
            <w:r w:rsidRPr="00D332D3">
              <w:rPr>
                <w:rFonts w:ascii="Times New Roman" w:hAnsi="Times New Roman"/>
                <w:b/>
              </w:rPr>
              <w:t>Priešmokyklinis ugdymas</w:t>
            </w:r>
          </w:p>
        </w:tc>
        <w:tc>
          <w:tcPr>
            <w:tcW w:w="1270" w:type="dxa"/>
            <w:vAlign w:val="center"/>
          </w:tcPr>
          <w:p w:rsidR="00CD3AB3" w:rsidRPr="00D332D3" w:rsidRDefault="00CD3AB3" w:rsidP="003E2550">
            <w:pPr>
              <w:spacing w:after="0" w:line="240" w:lineRule="auto"/>
              <w:jc w:val="center"/>
              <w:rPr>
                <w:rFonts w:ascii="Times New Roman" w:hAnsi="Times New Roman"/>
                <w:b/>
              </w:rPr>
            </w:pPr>
            <w:r w:rsidRPr="00D332D3">
              <w:rPr>
                <w:rFonts w:ascii="Times New Roman" w:hAnsi="Times New Roman"/>
                <w:b/>
              </w:rPr>
              <w:t>1-8 kl.</w:t>
            </w:r>
          </w:p>
        </w:tc>
        <w:tc>
          <w:tcPr>
            <w:tcW w:w="1265" w:type="dxa"/>
            <w:vAlign w:val="center"/>
          </w:tcPr>
          <w:p w:rsidR="00CD3AB3" w:rsidRPr="00D332D3" w:rsidRDefault="00CD3AB3" w:rsidP="003E2550">
            <w:pPr>
              <w:spacing w:after="0" w:line="240" w:lineRule="auto"/>
              <w:jc w:val="center"/>
              <w:rPr>
                <w:rFonts w:ascii="Times New Roman" w:hAnsi="Times New Roman"/>
                <w:b/>
              </w:rPr>
            </w:pPr>
            <w:r w:rsidRPr="00D332D3">
              <w:rPr>
                <w:rFonts w:ascii="Times New Roman" w:hAnsi="Times New Roman"/>
                <w:b/>
              </w:rPr>
              <w:t>Pradinis ugdymas</w:t>
            </w:r>
          </w:p>
        </w:tc>
        <w:tc>
          <w:tcPr>
            <w:tcW w:w="1545" w:type="dxa"/>
            <w:vAlign w:val="center"/>
          </w:tcPr>
          <w:p w:rsidR="00CD3AB3" w:rsidRPr="00D332D3" w:rsidRDefault="00CD3AB3" w:rsidP="003E2550">
            <w:pPr>
              <w:spacing w:after="0" w:line="240" w:lineRule="auto"/>
              <w:jc w:val="center"/>
              <w:rPr>
                <w:rFonts w:ascii="Times New Roman" w:hAnsi="Times New Roman"/>
                <w:b/>
              </w:rPr>
            </w:pPr>
            <w:r w:rsidRPr="00D332D3">
              <w:rPr>
                <w:rFonts w:ascii="Times New Roman" w:hAnsi="Times New Roman"/>
                <w:b/>
              </w:rPr>
              <w:t>Pagrindinis ugdymas</w:t>
            </w:r>
          </w:p>
        </w:tc>
      </w:tr>
      <w:tr w:rsidR="00CD3AB3" w:rsidRPr="00D332D3" w:rsidTr="003E2550">
        <w:trPr>
          <w:trHeight w:val="396"/>
        </w:trPr>
        <w:tc>
          <w:tcPr>
            <w:tcW w:w="2107" w:type="dxa"/>
          </w:tcPr>
          <w:p w:rsidR="00CD3AB3" w:rsidRPr="00D332D3" w:rsidRDefault="00CD3AB3" w:rsidP="00591816">
            <w:pPr>
              <w:spacing w:after="0" w:line="240" w:lineRule="auto"/>
              <w:rPr>
                <w:rFonts w:ascii="Times New Roman" w:hAnsi="Times New Roman"/>
              </w:rPr>
            </w:pPr>
            <w:r w:rsidRPr="00D332D3">
              <w:rPr>
                <w:rFonts w:ascii="Times New Roman" w:hAnsi="Times New Roman"/>
              </w:rPr>
              <w:t>2012-09-01</w:t>
            </w:r>
          </w:p>
        </w:tc>
        <w:tc>
          <w:tcPr>
            <w:tcW w:w="984" w:type="dxa"/>
          </w:tcPr>
          <w:p w:rsidR="00CD3AB3" w:rsidRPr="00D332D3" w:rsidRDefault="00CD3AB3" w:rsidP="00591816">
            <w:pPr>
              <w:spacing w:after="0" w:line="240" w:lineRule="auto"/>
              <w:jc w:val="center"/>
              <w:rPr>
                <w:rFonts w:ascii="Times New Roman" w:hAnsi="Times New Roman"/>
                <w:b/>
              </w:rPr>
            </w:pPr>
            <w:r w:rsidRPr="00D332D3">
              <w:rPr>
                <w:rFonts w:ascii="Times New Roman" w:hAnsi="Times New Roman"/>
                <w:b/>
              </w:rPr>
              <w:t>93</w:t>
            </w:r>
          </w:p>
        </w:tc>
        <w:tc>
          <w:tcPr>
            <w:tcW w:w="1390" w:type="dxa"/>
          </w:tcPr>
          <w:p w:rsidR="00CD3AB3" w:rsidRPr="00D332D3" w:rsidRDefault="00CD3AB3" w:rsidP="00591816">
            <w:pPr>
              <w:spacing w:after="0" w:line="240" w:lineRule="auto"/>
              <w:jc w:val="center"/>
              <w:rPr>
                <w:rFonts w:ascii="Times New Roman" w:hAnsi="Times New Roman"/>
              </w:rPr>
            </w:pPr>
            <w:r w:rsidRPr="00D332D3">
              <w:rPr>
                <w:rFonts w:ascii="Times New Roman" w:hAnsi="Times New Roman"/>
              </w:rPr>
              <w:t>20</w:t>
            </w:r>
          </w:p>
        </w:tc>
        <w:tc>
          <w:tcPr>
            <w:tcW w:w="1265" w:type="dxa"/>
          </w:tcPr>
          <w:p w:rsidR="00CD3AB3" w:rsidRPr="00D332D3" w:rsidRDefault="00CD3AB3" w:rsidP="00591816">
            <w:pPr>
              <w:spacing w:after="0" w:line="240" w:lineRule="auto"/>
              <w:jc w:val="center"/>
              <w:rPr>
                <w:rFonts w:ascii="Times New Roman" w:hAnsi="Times New Roman"/>
              </w:rPr>
            </w:pPr>
            <w:r w:rsidRPr="00D332D3">
              <w:rPr>
                <w:rFonts w:ascii="Times New Roman" w:hAnsi="Times New Roman"/>
              </w:rPr>
              <w:t>9</w:t>
            </w:r>
          </w:p>
          <w:p w:rsidR="00CD3AB3" w:rsidRPr="00D332D3" w:rsidRDefault="00CD3AB3" w:rsidP="00591816">
            <w:pPr>
              <w:spacing w:after="0" w:line="240" w:lineRule="auto"/>
              <w:jc w:val="center"/>
              <w:rPr>
                <w:rFonts w:ascii="Times New Roman" w:hAnsi="Times New Roman"/>
              </w:rPr>
            </w:pPr>
          </w:p>
        </w:tc>
        <w:tc>
          <w:tcPr>
            <w:tcW w:w="1270" w:type="dxa"/>
          </w:tcPr>
          <w:p w:rsidR="00CD3AB3" w:rsidRPr="00D332D3" w:rsidRDefault="00CD3AB3" w:rsidP="00591816">
            <w:pPr>
              <w:spacing w:after="0" w:line="240" w:lineRule="auto"/>
              <w:jc w:val="center"/>
              <w:rPr>
                <w:rFonts w:ascii="Times New Roman" w:hAnsi="Times New Roman"/>
                <w:b/>
              </w:rPr>
            </w:pPr>
            <w:r w:rsidRPr="00D332D3">
              <w:rPr>
                <w:rFonts w:ascii="Times New Roman" w:hAnsi="Times New Roman"/>
                <w:b/>
              </w:rPr>
              <w:t>64</w:t>
            </w:r>
          </w:p>
        </w:tc>
        <w:tc>
          <w:tcPr>
            <w:tcW w:w="1265" w:type="dxa"/>
          </w:tcPr>
          <w:p w:rsidR="00CD3AB3" w:rsidRPr="00D332D3" w:rsidRDefault="00CD3AB3" w:rsidP="00591816">
            <w:pPr>
              <w:spacing w:after="0" w:line="240" w:lineRule="auto"/>
              <w:jc w:val="center"/>
              <w:rPr>
                <w:rFonts w:ascii="Times New Roman" w:hAnsi="Times New Roman"/>
              </w:rPr>
            </w:pPr>
            <w:r w:rsidRPr="00D332D3">
              <w:rPr>
                <w:rFonts w:ascii="Times New Roman" w:hAnsi="Times New Roman"/>
              </w:rPr>
              <w:t>29</w:t>
            </w:r>
          </w:p>
        </w:tc>
        <w:tc>
          <w:tcPr>
            <w:tcW w:w="1545" w:type="dxa"/>
          </w:tcPr>
          <w:p w:rsidR="00CD3AB3" w:rsidRPr="00D332D3" w:rsidRDefault="00CD3AB3" w:rsidP="00591816">
            <w:pPr>
              <w:spacing w:after="0" w:line="240" w:lineRule="auto"/>
              <w:jc w:val="center"/>
              <w:rPr>
                <w:rFonts w:ascii="Times New Roman" w:hAnsi="Times New Roman"/>
              </w:rPr>
            </w:pPr>
            <w:r w:rsidRPr="00D332D3">
              <w:rPr>
                <w:rFonts w:ascii="Times New Roman" w:hAnsi="Times New Roman"/>
              </w:rPr>
              <w:t>35</w:t>
            </w:r>
          </w:p>
        </w:tc>
      </w:tr>
      <w:tr w:rsidR="00CD3AB3" w:rsidRPr="00D332D3" w:rsidTr="003E2550">
        <w:trPr>
          <w:trHeight w:val="277"/>
        </w:trPr>
        <w:tc>
          <w:tcPr>
            <w:tcW w:w="2107" w:type="dxa"/>
          </w:tcPr>
          <w:p w:rsidR="00CD3AB3" w:rsidRPr="00D332D3" w:rsidRDefault="00CD3AB3" w:rsidP="00591816">
            <w:pPr>
              <w:spacing w:after="0" w:line="240" w:lineRule="auto"/>
              <w:rPr>
                <w:rFonts w:ascii="Times New Roman" w:hAnsi="Times New Roman"/>
              </w:rPr>
            </w:pPr>
            <w:r w:rsidRPr="00D332D3">
              <w:rPr>
                <w:rFonts w:ascii="Times New Roman" w:hAnsi="Times New Roman"/>
              </w:rPr>
              <w:t>2013-09-01</w:t>
            </w:r>
          </w:p>
        </w:tc>
        <w:tc>
          <w:tcPr>
            <w:tcW w:w="984" w:type="dxa"/>
          </w:tcPr>
          <w:p w:rsidR="00CD3AB3" w:rsidRPr="00D332D3" w:rsidRDefault="00CD3AB3" w:rsidP="00591816">
            <w:pPr>
              <w:spacing w:after="0" w:line="240" w:lineRule="auto"/>
              <w:jc w:val="center"/>
              <w:rPr>
                <w:rFonts w:ascii="Times New Roman" w:hAnsi="Times New Roman"/>
                <w:b/>
              </w:rPr>
            </w:pPr>
            <w:r w:rsidRPr="00D332D3">
              <w:rPr>
                <w:rFonts w:ascii="Times New Roman" w:hAnsi="Times New Roman"/>
                <w:b/>
              </w:rPr>
              <w:t>95</w:t>
            </w:r>
          </w:p>
        </w:tc>
        <w:tc>
          <w:tcPr>
            <w:tcW w:w="1390" w:type="dxa"/>
          </w:tcPr>
          <w:p w:rsidR="00CD3AB3" w:rsidRPr="00D332D3" w:rsidRDefault="00CD3AB3" w:rsidP="00591816">
            <w:pPr>
              <w:spacing w:after="0" w:line="240" w:lineRule="auto"/>
              <w:jc w:val="center"/>
              <w:rPr>
                <w:rFonts w:ascii="Times New Roman" w:hAnsi="Times New Roman"/>
              </w:rPr>
            </w:pPr>
            <w:r w:rsidRPr="00D332D3">
              <w:rPr>
                <w:rFonts w:ascii="Times New Roman" w:hAnsi="Times New Roman"/>
              </w:rPr>
              <w:t>20</w:t>
            </w:r>
          </w:p>
        </w:tc>
        <w:tc>
          <w:tcPr>
            <w:tcW w:w="1265" w:type="dxa"/>
          </w:tcPr>
          <w:p w:rsidR="00CD3AB3" w:rsidRPr="00D332D3" w:rsidRDefault="00CD3AB3" w:rsidP="00591816">
            <w:pPr>
              <w:spacing w:after="0" w:line="240" w:lineRule="auto"/>
              <w:jc w:val="center"/>
              <w:rPr>
                <w:rFonts w:ascii="Times New Roman" w:hAnsi="Times New Roman"/>
              </w:rPr>
            </w:pPr>
            <w:r w:rsidRPr="00D332D3">
              <w:rPr>
                <w:rFonts w:ascii="Times New Roman" w:hAnsi="Times New Roman"/>
              </w:rPr>
              <w:t>8</w:t>
            </w:r>
          </w:p>
          <w:p w:rsidR="00CD3AB3" w:rsidRPr="00D332D3" w:rsidRDefault="00CD3AB3" w:rsidP="00591816">
            <w:pPr>
              <w:spacing w:after="0" w:line="240" w:lineRule="auto"/>
              <w:jc w:val="center"/>
              <w:rPr>
                <w:rFonts w:ascii="Times New Roman" w:hAnsi="Times New Roman"/>
              </w:rPr>
            </w:pPr>
          </w:p>
        </w:tc>
        <w:tc>
          <w:tcPr>
            <w:tcW w:w="1270" w:type="dxa"/>
          </w:tcPr>
          <w:p w:rsidR="00CD3AB3" w:rsidRPr="00D332D3" w:rsidRDefault="00CD3AB3" w:rsidP="00591816">
            <w:pPr>
              <w:spacing w:after="0" w:line="240" w:lineRule="auto"/>
              <w:jc w:val="center"/>
              <w:rPr>
                <w:rFonts w:ascii="Times New Roman" w:hAnsi="Times New Roman"/>
                <w:b/>
              </w:rPr>
            </w:pPr>
            <w:r w:rsidRPr="00D332D3">
              <w:rPr>
                <w:rFonts w:ascii="Times New Roman" w:hAnsi="Times New Roman"/>
                <w:b/>
              </w:rPr>
              <w:t>67</w:t>
            </w:r>
          </w:p>
        </w:tc>
        <w:tc>
          <w:tcPr>
            <w:tcW w:w="1265" w:type="dxa"/>
          </w:tcPr>
          <w:p w:rsidR="00CD3AB3" w:rsidRPr="00D332D3" w:rsidRDefault="00CD3AB3" w:rsidP="00591816">
            <w:pPr>
              <w:spacing w:after="0" w:line="240" w:lineRule="auto"/>
              <w:jc w:val="center"/>
              <w:rPr>
                <w:rFonts w:ascii="Times New Roman" w:hAnsi="Times New Roman"/>
              </w:rPr>
            </w:pPr>
            <w:r w:rsidRPr="00D332D3">
              <w:rPr>
                <w:rFonts w:ascii="Times New Roman" w:hAnsi="Times New Roman"/>
              </w:rPr>
              <w:t>38</w:t>
            </w:r>
          </w:p>
        </w:tc>
        <w:tc>
          <w:tcPr>
            <w:tcW w:w="1545" w:type="dxa"/>
          </w:tcPr>
          <w:p w:rsidR="00CD3AB3" w:rsidRPr="00D332D3" w:rsidRDefault="00CD3AB3" w:rsidP="00591816">
            <w:pPr>
              <w:spacing w:after="0" w:line="240" w:lineRule="auto"/>
              <w:jc w:val="center"/>
              <w:rPr>
                <w:rFonts w:ascii="Times New Roman" w:hAnsi="Times New Roman"/>
              </w:rPr>
            </w:pPr>
            <w:r w:rsidRPr="00D332D3">
              <w:rPr>
                <w:rFonts w:ascii="Times New Roman" w:hAnsi="Times New Roman"/>
              </w:rPr>
              <w:t>29</w:t>
            </w:r>
          </w:p>
        </w:tc>
      </w:tr>
      <w:tr w:rsidR="00CD3AB3" w:rsidRPr="00D332D3" w:rsidTr="003E2550">
        <w:trPr>
          <w:trHeight w:val="311"/>
        </w:trPr>
        <w:tc>
          <w:tcPr>
            <w:tcW w:w="2107" w:type="dxa"/>
          </w:tcPr>
          <w:p w:rsidR="00CD3AB3" w:rsidRPr="00D332D3" w:rsidRDefault="00CD3AB3" w:rsidP="00591816">
            <w:pPr>
              <w:spacing w:after="0" w:line="240" w:lineRule="auto"/>
              <w:rPr>
                <w:rFonts w:ascii="Times New Roman" w:hAnsi="Times New Roman"/>
              </w:rPr>
            </w:pPr>
            <w:r w:rsidRPr="00D332D3">
              <w:rPr>
                <w:rFonts w:ascii="Times New Roman" w:hAnsi="Times New Roman"/>
              </w:rPr>
              <w:t>2014-09-01</w:t>
            </w:r>
          </w:p>
          <w:p w:rsidR="00CD3AB3" w:rsidRPr="00D332D3" w:rsidRDefault="00CD3AB3" w:rsidP="00591816">
            <w:pPr>
              <w:spacing w:after="0" w:line="240" w:lineRule="auto"/>
              <w:rPr>
                <w:rFonts w:ascii="Times New Roman" w:hAnsi="Times New Roman"/>
              </w:rPr>
            </w:pPr>
          </w:p>
        </w:tc>
        <w:tc>
          <w:tcPr>
            <w:tcW w:w="984" w:type="dxa"/>
          </w:tcPr>
          <w:p w:rsidR="00CD3AB3" w:rsidRPr="00D332D3" w:rsidRDefault="00CD3AB3" w:rsidP="00591816">
            <w:pPr>
              <w:spacing w:after="0" w:line="240" w:lineRule="auto"/>
              <w:jc w:val="center"/>
              <w:rPr>
                <w:rFonts w:ascii="Times New Roman" w:hAnsi="Times New Roman"/>
                <w:b/>
              </w:rPr>
            </w:pPr>
            <w:r w:rsidRPr="00D332D3">
              <w:rPr>
                <w:rFonts w:ascii="Times New Roman" w:hAnsi="Times New Roman"/>
                <w:b/>
              </w:rPr>
              <w:t>98</w:t>
            </w:r>
          </w:p>
        </w:tc>
        <w:tc>
          <w:tcPr>
            <w:tcW w:w="1390" w:type="dxa"/>
          </w:tcPr>
          <w:p w:rsidR="00CD3AB3" w:rsidRPr="00D332D3" w:rsidRDefault="00CD3AB3" w:rsidP="00591816">
            <w:pPr>
              <w:spacing w:after="0" w:line="240" w:lineRule="auto"/>
              <w:jc w:val="center"/>
              <w:rPr>
                <w:rFonts w:ascii="Times New Roman" w:hAnsi="Times New Roman"/>
              </w:rPr>
            </w:pPr>
            <w:r w:rsidRPr="00D332D3">
              <w:rPr>
                <w:rFonts w:ascii="Times New Roman" w:hAnsi="Times New Roman"/>
              </w:rPr>
              <w:t>17</w:t>
            </w:r>
          </w:p>
        </w:tc>
        <w:tc>
          <w:tcPr>
            <w:tcW w:w="1265" w:type="dxa"/>
          </w:tcPr>
          <w:p w:rsidR="00CD3AB3" w:rsidRPr="00D332D3" w:rsidRDefault="00CD3AB3" w:rsidP="00591816">
            <w:pPr>
              <w:spacing w:after="0" w:line="240" w:lineRule="auto"/>
              <w:jc w:val="center"/>
              <w:rPr>
                <w:rFonts w:ascii="Times New Roman" w:hAnsi="Times New Roman"/>
              </w:rPr>
            </w:pPr>
            <w:r w:rsidRPr="00D332D3">
              <w:rPr>
                <w:rFonts w:ascii="Times New Roman" w:hAnsi="Times New Roman"/>
              </w:rPr>
              <w:t>8</w:t>
            </w:r>
          </w:p>
        </w:tc>
        <w:tc>
          <w:tcPr>
            <w:tcW w:w="1270" w:type="dxa"/>
          </w:tcPr>
          <w:p w:rsidR="00CD3AB3" w:rsidRPr="00D332D3" w:rsidRDefault="00CD3AB3" w:rsidP="00591816">
            <w:pPr>
              <w:spacing w:after="0" w:line="240" w:lineRule="auto"/>
              <w:jc w:val="center"/>
              <w:rPr>
                <w:rFonts w:ascii="Times New Roman" w:hAnsi="Times New Roman"/>
                <w:b/>
              </w:rPr>
            </w:pPr>
            <w:r w:rsidRPr="00D332D3">
              <w:rPr>
                <w:rFonts w:ascii="Times New Roman" w:hAnsi="Times New Roman"/>
                <w:b/>
              </w:rPr>
              <w:t>73</w:t>
            </w:r>
          </w:p>
        </w:tc>
        <w:tc>
          <w:tcPr>
            <w:tcW w:w="1265" w:type="dxa"/>
          </w:tcPr>
          <w:p w:rsidR="00CD3AB3" w:rsidRPr="00D332D3" w:rsidRDefault="00CD3AB3" w:rsidP="00591816">
            <w:pPr>
              <w:spacing w:after="0" w:line="240" w:lineRule="auto"/>
              <w:jc w:val="center"/>
              <w:rPr>
                <w:rFonts w:ascii="Times New Roman" w:hAnsi="Times New Roman"/>
              </w:rPr>
            </w:pPr>
            <w:r w:rsidRPr="00D332D3">
              <w:rPr>
                <w:rFonts w:ascii="Times New Roman" w:hAnsi="Times New Roman"/>
              </w:rPr>
              <w:t>36</w:t>
            </w:r>
          </w:p>
        </w:tc>
        <w:tc>
          <w:tcPr>
            <w:tcW w:w="1545" w:type="dxa"/>
          </w:tcPr>
          <w:p w:rsidR="00CD3AB3" w:rsidRPr="00D332D3" w:rsidRDefault="00CD3AB3" w:rsidP="00591816">
            <w:pPr>
              <w:spacing w:after="0" w:line="240" w:lineRule="auto"/>
              <w:jc w:val="center"/>
              <w:rPr>
                <w:rFonts w:ascii="Times New Roman" w:hAnsi="Times New Roman"/>
              </w:rPr>
            </w:pPr>
            <w:r w:rsidRPr="00D332D3">
              <w:rPr>
                <w:rFonts w:ascii="Times New Roman" w:hAnsi="Times New Roman"/>
              </w:rPr>
              <w:t>37</w:t>
            </w:r>
          </w:p>
        </w:tc>
      </w:tr>
      <w:tr w:rsidR="00CD3AB3" w:rsidRPr="00D332D3" w:rsidTr="003E2550">
        <w:trPr>
          <w:trHeight w:val="318"/>
        </w:trPr>
        <w:tc>
          <w:tcPr>
            <w:tcW w:w="2107" w:type="dxa"/>
          </w:tcPr>
          <w:p w:rsidR="00CD3AB3" w:rsidRPr="00D332D3" w:rsidRDefault="00CD3AB3" w:rsidP="00591816">
            <w:pPr>
              <w:spacing w:after="0" w:line="240" w:lineRule="auto"/>
              <w:rPr>
                <w:rFonts w:ascii="Times New Roman" w:hAnsi="Times New Roman"/>
              </w:rPr>
            </w:pPr>
            <w:r w:rsidRPr="00D332D3">
              <w:rPr>
                <w:rFonts w:ascii="Times New Roman" w:hAnsi="Times New Roman"/>
              </w:rPr>
              <w:t>2015-09-01</w:t>
            </w:r>
            <w:r w:rsidR="005F488D">
              <w:rPr>
                <w:rFonts w:ascii="Times New Roman" w:hAnsi="Times New Roman"/>
              </w:rPr>
              <w:t xml:space="preserve"> </w:t>
            </w:r>
            <w:r w:rsidRPr="00D332D3">
              <w:rPr>
                <w:rFonts w:ascii="Times New Roman" w:hAnsi="Times New Roman"/>
              </w:rPr>
              <w:t>(planas)</w:t>
            </w:r>
          </w:p>
        </w:tc>
        <w:tc>
          <w:tcPr>
            <w:tcW w:w="984" w:type="dxa"/>
          </w:tcPr>
          <w:p w:rsidR="00CD3AB3" w:rsidRPr="00D332D3" w:rsidRDefault="00CD3AB3" w:rsidP="00591816">
            <w:pPr>
              <w:spacing w:after="0" w:line="240" w:lineRule="auto"/>
              <w:jc w:val="center"/>
              <w:rPr>
                <w:rFonts w:ascii="Times New Roman" w:hAnsi="Times New Roman"/>
                <w:b/>
              </w:rPr>
            </w:pPr>
            <w:r w:rsidRPr="00D332D3">
              <w:rPr>
                <w:rFonts w:ascii="Times New Roman" w:hAnsi="Times New Roman"/>
                <w:b/>
              </w:rPr>
              <w:t>10</w:t>
            </w:r>
            <w:r w:rsidR="005F488D">
              <w:rPr>
                <w:rFonts w:ascii="Times New Roman" w:hAnsi="Times New Roman"/>
                <w:b/>
              </w:rPr>
              <w:t>5</w:t>
            </w:r>
          </w:p>
        </w:tc>
        <w:tc>
          <w:tcPr>
            <w:tcW w:w="1390" w:type="dxa"/>
          </w:tcPr>
          <w:p w:rsidR="00CD3AB3" w:rsidRPr="00D332D3" w:rsidRDefault="005F488D" w:rsidP="005F488D">
            <w:pPr>
              <w:spacing w:after="0" w:line="240" w:lineRule="auto"/>
              <w:jc w:val="center"/>
              <w:rPr>
                <w:rFonts w:ascii="Times New Roman" w:hAnsi="Times New Roman"/>
              </w:rPr>
            </w:pPr>
            <w:r>
              <w:rPr>
                <w:rFonts w:ascii="Times New Roman" w:hAnsi="Times New Roman"/>
              </w:rPr>
              <w:t>20</w:t>
            </w:r>
          </w:p>
        </w:tc>
        <w:tc>
          <w:tcPr>
            <w:tcW w:w="1265" w:type="dxa"/>
          </w:tcPr>
          <w:p w:rsidR="00CD3AB3" w:rsidRPr="00D332D3" w:rsidRDefault="00CD3AB3" w:rsidP="00591816">
            <w:pPr>
              <w:spacing w:after="0" w:line="240" w:lineRule="auto"/>
              <w:jc w:val="center"/>
              <w:rPr>
                <w:rFonts w:ascii="Times New Roman" w:hAnsi="Times New Roman"/>
              </w:rPr>
            </w:pPr>
            <w:r w:rsidRPr="00D332D3">
              <w:rPr>
                <w:rFonts w:ascii="Times New Roman" w:hAnsi="Times New Roman"/>
              </w:rPr>
              <w:t>8</w:t>
            </w:r>
          </w:p>
        </w:tc>
        <w:tc>
          <w:tcPr>
            <w:tcW w:w="1270" w:type="dxa"/>
          </w:tcPr>
          <w:p w:rsidR="00CD3AB3" w:rsidRPr="00D332D3" w:rsidRDefault="00CD3AB3" w:rsidP="00591816">
            <w:pPr>
              <w:spacing w:after="0" w:line="240" w:lineRule="auto"/>
              <w:jc w:val="center"/>
              <w:rPr>
                <w:rFonts w:ascii="Times New Roman" w:hAnsi="Times New Roman"/>
                <w:b/>
              </w:rPr>
            </w:pPr>
            <w:r w:rsidRPr="00D332D3">
              <w:rPr>
                <w:rFonts w:ascii="Times New Roman" w:hAnsi="Times New Roman"/>
                <w:b/>
              </w:rPr>
              <w:t>77</w:t>
            </w:r>
          </w:p>
        </w:tc>
        <w:tc>
          <w:tcPr>
            <w:tcW w:w="1265" w:type="dxa"/>
          </w:tcPr>
          <w:p w:rsidR="00CD3AB3" w:rsidRPr="00D332D3" w:rsidRDefault="00CD3AB3" w:rsidP="00591816">
            <w:pPr>
              <w:spacing w:after="0" w:line="240" w:lineRule="auto"/>
              <w:jc w:val="center"/>
              <w:rPr>
                <w:rFonts w:ascii="Times New Roman" w:hAnsi="Times New Roman"/>
              </w:rPr>
            </w:pPr>
            <w:r w:rsidRPr="00D332D3">
              <w:rPr>
                <w:rFonts w:ascii="Times New Roman" w:hAnsi="Times New Roman"/>
              </w:rPr>
              <w:t>29</w:t>
            </w:r>
          </w:p>
        </w:tc>
        <w:tc>
          <w:tcPr>
            <w:tcW w:w="1545" w:type="dxa"/>
          </w:tcPr>
          <w:p w:rsidR="00CD3AB3" w:rsidRPr="00D332D3" w:rsidRDefault="00CD3AB3" w:rsidP="00591816">
            <w:pPr>
              <w:spacing w:after="0" w:line="240" w:lineRule="auto"/>
              <w:jc w:val="center"/>
              <w:rPr>
                <w:rFonts w:ascii="Times New Roman" w:hAnsi="Times New Roman"/>
              </w:rPr>
            </w:pPr>
            <w:r w:rsidRPr="00D332D3">
              <w:rPr>
                <w:rFonts w:ascii="Times New Roman" w:hAnsi="Times New Roman"/>
              </w:rPr>
              <w:t>48</w:t>
            </w:r>
          </w:p>
        </w:tc>
      </w:tr>
    </w:tbl>
    <w:p w:rsidR="00CD3AB3" w:rsidRPr="00D332D3" w:rsidRDefault="00CD3AB3" w:rsidP="00CD3AB3">
      <w:pPr>
        <w:spacing w:after="0" w:line="240" w:lineRule="auto"/>
        <w:jc w:val="both"/>
        <w:rPr>
          <w:rFonts w:ascii="Times New Roman" w:hAnsi="Times New Roman"/>
          <w:color w:val="000000"/>
        </w:rPr>
      </w:pPr>
    </w:p>
    <w:p w:rsidR="00CD3AB3" w:rsidRPr="00D332D3" w:rsidRDefault="00B11B51" w:rsidP="00CD3AB3">
      <w:pPr>
        <w:spacing w:after="0" w:line="240" w:lineRule="auto"/>
        <w:rPr>
          <w:rFonts w:ascii="Times New Roman" w:eastAsia="Times New Roman" w:hAnsi="Times New Roman"/>
          <w:color w:val="000000"/>
          <w:lang w:eastAsia="lt-LT"/>
        </w:rPr>
      </w:pPr>
      <w:r>
        <w:rPr>
          <w:rFonts w:ascii="Times New Roman" w:eastAsia="Times New Roman" w:hAnsi="Times New Roman"/>
          <w:color w:val="000000"/>
          <w:lang w:eastAsia="lt-LT"/>
        </w:rPr>
        <w:t xml:space="preserve">1.4. Darbuotojų skaičius  </w:t>
      </w:r>
      <w:r w:rsidR="00CD3AB3" w:rsidRPr="00D332D3">
        <w:rPr>
          <w:rFonts w:ascii="Times New Roman" w:eastAsia="Times New Roman" w:hAnsi="Times New Roman"/>
          <w:color w:val="000000"/>
          <w:lang w:eastAsia="lt-LT"/>
        </w:rPr>
        <w:tab/>
      </w:r>
      <w:r w:rsidR="00CD3AB3" w:rsidRPr="00D332D3">
        <w:rPr>
          <w:rFonts w:ascii="Times New Roman" w:eastAsia="Times New Roman" w:hAnsi="Times New Roman"/>
          <w:color w:val="000000"/>
          <w:lang w:eastAsia="lt-LT"/>
        </w:rPr>
        <w:tab/>
      </w:r>
      <w:r w:rsidR="00CD3AB3" w:rsidRPr="00D332D3">
        <w:rPr>
          <w:rFonts w:ascii="Times New Roman" w:eastAsia="Times New Roman" w:hAnsi="Times New Roman"/>
          <w:color w:val="000000"/>
          <w:lang w:eastAsia="lt-LT"/>
        </w:rPr>
        <w:tab/>
      </w:r>
      <w:r w:rsidR="00CD3AB3" w:rsidRPr="00D332D3">
        <w:rPr>
          <w:rFonts w:ascii="Times New Roman" w:eastAsia="Times New Roman" w:hAnsi="Times New Roman"/>
          <w:color w:val="000000"/>
          <w:lang w:eastAsia="lt-LT"/>
        </w:rPr>
        <w:tab/>
      </w:r>
      <w:r w:rsidR="003E2550">
        <w:rPr>
          <w:rFonts w:ascii="Times New Roman" w:eastAsia="Times New Roman" w:hAnsi="Times New Roman"/>
          <w:color w:val="000000"/>
          <w:lang w:eastAsia="lt-LT"/>
        </w:rPr>
        <w:tab/>
      </w:r>
      <w:r w:rsidR="00CD3AB3" w:rsidRPr="00D332D3">
        <w:rPr>
          <w:rFonts w:ascii="Times New Roman" w:eastAsia="Times New Roman" w:hAnsi="Times New Roman"/>
          <w:color w:val="000000"/>
          <w:lang w:eastAsia="lt-LT"/>
        </w:rPr>
        <w:t>2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CD3AB3" w:rsidRPr="00D332D3" w:rsidTr="00FE3365">
        <w:tc>
          <w:tcPr>
            <w:tcW w:w="2464" w:type="dxa"/>
            <w:shd w:val="clear" w:color="auto" w:fill="auto"/>
          </w:tcPr>
          <w:p w:rsidR="00CD3AB3" w:rsidRPr="00D332D3" w:rsidRDefault="00CD3AB3" w:rsidP="00FE3365">
            <w:pPr>
              <w:spacing w:after="0" w:line="240" w:lineRule="auto"/>
              <w:rPr>
                <w:rFonts w:ascii="Times New Roman" w:eastAsia="Times New Roman" w:hAnsi="Times New Roman"/>
                <w:b/>
                <w:color w:val="000000"/>
                <w:lang w:eastAsia="lt-LT"/>
              </w:rPr>
            </w:pPr>
            <w:r w:rsidRPr="00D332D3">
              <w:rPr>
                <w:rFonts w:ascii="Times New Roman" w:eastAsia="Times New Roman" w:hAnsi="Times New Roman"/>
                <w:b/>
                <w:color w:val="000000"/>
                <w:lang w:eastAsia="lt-LT"/>
              </w:rPr>
              <w:t>Administracijos darbuotojai</w:t>
            </w:r>
          </w:p>
        </w:tc>
        <w:tc>
          <w:tcPr>
            <w:tcW w:w="2845" w:type="dxa"/>
            <w:shd w:val="clear" w:color="auto" w:fill="auto"/>
          </w:tcPr>
          <w:p w:rsidR="00CD3AB3" w:rsidRPr="00D332D3" w:rsidRDefault="00CD3AB3" w:rsidP="00FE3365">
            <w:pPr>
              <w:spacing w:after="0" w:line="240" w:lineRule="auto"/>
              <w:rPr>
                <w:rFonts w:ascii="Times New Roman" w:eastAsia="Times New Roman" w:hAnsi="Times New Roman"/>
                <w:b/>
                <w:color w:val="000000"/>
                <w:lang w:eastAsia="lt-LT"/>
              </w:rPr>
            </w:pPr>
            <w:r w:rsidRPr="00D332D3">
              <w:rPr>
                <w:rFonts w:ascii="Times New Roman" w:eastAsia="Times New Roman" w:hAnsi="Times New Roman"/>
                <w:b/>
                <w:color w:val="000000"/>
                <w:lang w:eastAsia="lt-LT"/>
              </w:rPr>
              <w:t xml:space="preserve">Pedagoginiai darbuotojai  </w:t>
            </w:r>
          </w:p>
        </w:tc>
        <w:tc>
          <w:tcPr>
            <w:tcW w:w="2054" w:type="dxa"/>
          </w:tcPr>
          <w:p w:rsidR="00CD3AB3" w:rsidRPr="00D332D3" w:rsidRDefault="00CD3AB3" w:rsidP="00FE3365">
            <w:pPr>
              <w:spacing w:after="0" w:line="240" w:lineRule="auto"/>
              <w:rPr>
                <w:rFonts w:ascii="Times New Roman" w:eastAsia="Times New Roman" w:hAnsi="Times New Roman"/>
                <w:b/>
                <w:color w:val="000000"/>
                <w:lang w:eastAsia="lt-LT"/>
              </w:rPr>
            </w:pPr>
            <w:r w:rsidRPr="00D332D3">
              <w:rPr>
                <w:rFonts w:ascii="Times New Roman" w:eastAsia="Times New Roman" w:hAnsi="Times New Roman"/>
                <w:b/>
                <w:color w:val="000000"/>
                <w:lang w:eastAsia="lt-LT"/>
              </w:rPr>
              <w:t>Nepedagoginiai darbuotojai</w:t>
            </w:r>
          </w:p>
        </w:tc>
        <w:tc>
          <w:tcPr>
            <w:tcW w:w="2491" w:type="dxa"/>
            <w:shd w:val="clear" w:color="auto" w:fill="auto"/>
          </w:tcPr>
          <w:p w:rsidR="00CD3AB3" w:rsidRPr="00D332D3" w:rsidRDefault="00CD3AB3" w:rsidP="00FE3365">
            <w:pPr>
              <w:spacing w:after="0" w:line="240" w:lineRule="auto"/>
              <w:rPr>
                <w:rFonts w:ascii="Times New Roman" w:eastAsia="Times New Roman" w:hAnsi="Times New Roman"/>
                <w:b/>
                <w:color w:val="000000"/>
                <w:lang w:eastAsia="lt-LT"/>
              </w:rPr>
            </w:pPr>
            <w:r w:rsidRPr="00D332D3">
              <w:rPr>
                <w:rFonts w:ascii="Times New Roman" w:eastAsia="Times New Roman" w:hAnsi="Times New Roman"/>
                <w:b/>
                <w:color w:val="000000"/>
                <w:lang w:eastAsia="lt-LT"/>
              </w:rPr>
              <w:t>Kiti darbuotojai</w:t>
            </w:r>
          </w:p>
        </w:tc>
      </w:tr>
      <w:tr w:rsidR="00CD3AB3" w:rsidRPr="00D332D3" w:rsidTr="00FE3365">
        <w:tc>
          <w:tcPr>
            <w:tcW w:w="2464" w:type="dxa"/>
            <w:shd w:val="clear" w:color="auto" w:fill="auto"/>
          </w:tcPr>
          <w:p w:rsidR="00CD3AB3" w:rsidRPr="00D332D3" w:rsidRDefault="00CD3AB3" w:rsidP="00BF1D26">
            <w:pPr>
              <w:spacing w:after="0" w:line="240" w:lineRule="auto"/>
              <w:jc w:val="center"/>
              <w:rPr>
                <w:rFonts w:ascii="Times New Roman" w:eastAsia="Times New Roman" w:hAnsi="Times New Roman"/>
                <w:color w:val="000000"/>
                <w:lang w:eastAsia="lt-LT"/>
              </w:rPr>
            </w:pPr>
            <w:r w:rsidRPr="00D332D3">
              <w:rPr>
                <w:rFonts w:ascii="Times New Roman" w:eastAsia="Times New Roman" w:hAnsi="Times New Roman"/>
                <w:color w:val="000000"/>
                <w:lang w:eastAsia="lt-LT"/>
              </w:rPr>
              <w:t>2</w:t>
            </w:r>
          </w:p>
        </w:tc>
        <w:tc>
          <w:tcPr>
            <w:tcW w:w="2845" w:type="dxa"/>
            <w:shd w:val="clear" w:color="auto" w:fill="auto"/>
          </w:tcPr>
          <w:p w:rsidR="00CD3AB3" w:rsidRPr="00D332D3" w:rsidRDefault="00FE4AA2" w:rsidP="00ED41E8">
            <w:pPr>
              <w:spacing w:after="0" w:line="240" w:lineRule="auto"/>
              <w:jc w:val="center"/>
              <w:rPr>
                <w:rFonts w:ascii="Times New Roman" w:eastAsia="Times New Roman" w:hAnsi="Times New Roman"/>
                <w:color w:val="000000"/>
                <w:lang w:eastAsia="lt-LT"/>
              </w:rPr>
            </w:pPr>
            <w:r w:rsidRPr="00D332D3">
              <w:rPr>
                <w:rFonts w:ascii="Times New Roman" w:eastAsia="Times New Roman" w:hAnsi="Times New Roman"/>
                <w:color w:val="000000"/>
                <w:lang w:eastAsia="lt-LT"/>
              </w:rPr>
              <w:t>23</w:t>
            </w:r>
          </w:p>
        </w:tc>
        <w:tc>
          <w:tcPr>
            <w:tcW w:w="2054" w:type="dxa"/>
          </w:tcPr>
          <w:p w:rsidR="00CD3AB3" w:rsidRPr="00D332D3" w:rsidRDefault="00CD3AB3" w:rsidP="00BF1D26">
            <w:pPr>
              <w:spacing w:after="0" w:line="240" w:lineRule="auto"/>
              <w:jc w:val="center"/>
              <w:rPr>
                <w:rFonts w:ascii="Times New Roman" w:eastAsia="Times New Roman" w:hAnsi="Times New Roman"/>
                <w:color w:val="000000"/>
                <w:lang w:eastAsia="lt-LT"/>
              </w:rPr>
            </w:pPr>
            <w:r w:rsidRPr="00D332D3">
              <w:rPr>
                <w:rFonts w:ascii="Times New Roman" w:eastAsia="Times New Roman" w:hAnsi="Times New Roman"/>
                <w:color w:val="000000"/>
                <w:lang w:eastAsia="lt-LT"/>
              </w:rPr>
              <w:t>3</w:t>
            </w:r>
          </w:p>
        </w:tc>
        <w:tc>
          <w:tcPr>
            <w:tcW w:w="2491" w:type="dxa"/>
            <w:shd w:val="clear" w:color="auto" w:fill="auto"/>
          </w:tcPr>
          <w:p w:rsidR="00CD3AB3" w:rsidRPr="00D332D3" w:rsidRDefault="00CD3AB3" w:rsidP="00BF1D26">
            <w:pPr>
              <w:spacing w:after="0" w:line="240" w:lineRule="auto"/>
              <w:jc w:val="center"/>
              <w:rPr>
                <w:rFonts w:ascii="Times New Roman" w:eastAsia="Times New Roman" w:hAnsi="Times New Roman"/>
                <w:color w:val="000000"/>
                <w:lang w:eastAsia="lt-LT"/>
              </w:rPr>
            </w:pPr>
            <w:r w:rsidRPr="00D332D3">
              <w:rPr>
                <w:rFonts w:ascii="Times New Roman" w:eastAsia="Times New Roman" w:hAnsi="Times New Roman"/>
                <w:color w:val="000000"/>
                <w:lang w:eastAsia="lt-LT"/>
              </w:rPr>
              <w:t>11</w:t>
            </w:r>
          </w:p>
        </w:tc>
      </w:tr>
    </w:tbl>
    <w:p w:rsidR="00CD3AB3" w:rsidRPr="00D332D3" w:rsidRDefault="00CD3AB3" w:rsidP="00CD3AB3">
      <w:pPr>
        <w:spacing w:after="0" w:line="240" w:lineRule="auto"/>
        <w:rPr>
          <w:rFonts w:ascii="Times New Roman" w:eastAsia="Times New Roman" w:hAnsi="Times New Roman"/>
          <w:color w:val="000000"/>
          <w:lang w:eastAsia="lt-LT"/>
        </w:rPr>
      </w:pPr>
    </w:p>
    <w:p w:rsidR="005466D0" w:rsidRPr="00AC6ED9" w:rsidRDefault="00CD3AB3" w:rsidP="00B11B51">
      <w:pPr>
        <w:spacing w:after="0" w:line="240" w:lineRule="auto"/>
        <w:ind w:firstLine="720"/>
        <w:jc w:val="both"/>
        <w:rPr>
          <w:rFonts w:ascii="Times New Roman" w:hAnsi="Times New Roman"/>
          <w:sz w:val="24"/>
          <w:szCs w:val="24"/>
        </w:rPr>
      </w:pPr>
      <w:r w:rsidRPr="00AC6ED9">
        <w:rPr>
          <w:rFonts w:ascii="Times New Roman" w:hAnsi="Times New Roman"/>
          <w:b/>
          <w:sz w:val="24"/>
          <w:szCs w:val="24"/>
        </w:rPr>
        <w:t>Pedagoginiai darbuotojai.</w:t>
      </w:r>
      <w:r w:rsidR="00ED41E8" w:rsidRPr="00AC6ED9">
        <w:rPr>
          <w:rFonts w:ascii="Times New Roman" w:hAnsi="Times New Roman"/>
          <w:b/>
          <w:sz w:val="24"/>
          <w:szCs w:val="24"/>
        </w:rPr>
        <w:t xml:space="preserve"> </w:t>
      </w:r>
      <w:r w:rsidRPr="00AC6ED9">
        <w:rPr>
          <w:rFonts w:ascii="Times New Roman" w:hAnsi="Times New Roman"/>
          <w:sz w:val="24"/>
          <w:szCs w:val="24"/>
        </w:rPr>
        <w:t xml:space="preserve"> </w:t>
      </w:r>
      <w:r w:rsidR="00FE4AA2" w:rsidRPr="00AC6ED9">
        <w:rPr>
          <w:rFonts w:ascii="Times New Roman" w:hAnsi="Times New Roman"/>
          <w:sz w:val="24"/>
          <w:szCs w:val="24"/>
        </w:rPr>
        <w:t>Mokykloje suformuotas stabilus 23 kvalifikuotų, ilgametę darbo patirtį turinčių pedagogų kolektyvas: 1 ekspertas (4,5 proc.), 6  metodininkai (26 proc.), 10 vyresniųjų  mokytojų (43,5 proc.), 6 mokytojai (26 proc.).</w:t>
      </w:r>
      <w:r w:rsidR="00CA6A08">
        <w:rPr>
          <w:rFonts w:ascii="Times New Roman" w:hAnsi="Times New Roman"/>
          <w:sz w:val="24"/>
          <w:szCs w:val="24"/>
        </w:rPr>
        <w:t xml:space="preserve"> 4 pedagogai yra įgiję magistro kvalifikacinį laipsnį. </w:t>
      </w:r>
      <w:r w:rsidR="00416715" w:rsidRPr="00AC6ED9">
        <w:rPr>
          <w:rFonts w:ascii="Times New Roman" w:hAnsi="Times New Roman"/>
          <w:sz w:val="24"/>
          <w:szCs w:val="24"/>
          <w:lang w:eastAsia="lt-LT"/>
        </w:rPr>
        <w:t xml:space="preserve">Pedagogams  sudarytos sąlygos dalyvauti kvalifikacijos tobulinimo seminaruose, kursuose. </w:t>
      </w:r>
      <w:r w:rsidR="00416715" w:rsidRPr="00AC6ED9">
        <w:rPr>
          <w:rFonts w:ascii="Times New Roman" w:hAnsi="Times New Roman"/>
          <w:sz w:val="24"/>
          <w:szCs w:val="24"/>
        </w:rPr>
        <w:t>Kasmet a</w:t>
      </w:r>
      <w:r w:rsidR="005466D0" w:rsidRPr="00AC6ED9">
        <w:rPr>
          <w:rFonts w:ascii="Times New Roman" w:hAnsi="Times New Roman"/>
          <w:sz w:val="24"/>
          <w:szCs w:val="24"/>
        </w:rPr>
        <w:t xml:space="preserve">nalizuojamas mokytojų kvalifikacijos tobulinimas, mokytojų metinės veiklos rezultatai (pildomos savianalizės anketos). Tai leidžia pamatuoti mokyklos, kiekvieno mokytojo sėkmę, pasidžiaugti rezultatais bei numatyti tobulintinas sritis. Pedagogų ir darbuotojų kaita maža. </w:t>
      </w:r>
      <w:r w:rsidR="00B11B51" w:rsidRPr="00AC6ED9">
        <w:rPr>
          <w:rFonts w:ascii="Times New Roman" w:hAnsi="Times New Roman"/>
          <w:sz w:val="24"/>
          <w:szCs w:val="24"/>
        </w:rPr>
        <w:t xml:space="preserve">Nuo 2014 m. rugsėjo 1 d. įsteigtas 1 etatas daugiafunkcio </w:t>
      </w:r>
      <w:r w:rsidR="004670CE">
        <w:rPr>
          <w:rFonts w:ascii="Times New Roman" w:hAnsi="Times New Roman"/>
          <w:sz w:val="24"/>
          <w:szCs w:val="24"/>
        </w:rPr>
        <w:t xml:space="preserve">centro </w:t>
      </w:r>
      <w:r w:rsidR="00B11B51" w:rsidRPr="00AC6ED9">
        <w:rPr>
          <w:rFonts w:ascii="Times New Roman" w:hAnsi="Times New Roman"/>
          <w:sz w:val="24"/>
          <w:szCs w:val="24"/>
        </w:rPr>
        <w:t>veiklai plėtoti. Dirba dienos veiklos centro organizatorius, renginių organizatorius, gamtosauginės veiklos organizatorius ir veiklos koordinatorius (po 0,25 et.).</w:t>
      </w:r>
    </w:p>
    <w:p w:rsidR="007E3BDB" w:rsidRDefault="00B11B51" w:rsidP="00BF1D26">
      <w:pPr>
        <w:spacing w:after="0" w:line="240" w:lineRule="auto"/>
        <w:ind w:firstLine="567"/>
        <w:rPr>
          <w:rFonts w:ascii="Times New Roman" w:eastAsia="Times New Roman" w:hAnsi="Times New Roman"/>
          <w:color w:val="000000"/>
          <w:sz w:val="24"/>
          <w:szCs w:val="24"/>
          <w:lang w:eastAsia="lt-LT"/>
        </w:rPr>
      </w:pPr>
      <w:r>
        <w:rPr>
          <w:rFonts w:ascii="Times New Roman" w:eastAsia="Times New Roman" w:hAnsi="Times New Roman"/>
          <w:color w:val="000000"/>
          <w:lang w:eastAsia="lt-LT"/>
        </w:rPr>
        <w:br/>
      </w:r>
    </w:p>
    <w:p w:rsidR="007E3BDB" w:rsidRDefault="007E3BDB" w:rsidP="00BF1D26">
      <w:pPr>
        <w:spacing w:after="0" w:line="240" w:lineRule="auto"/>
        <w:ind w:firstLine="567"/>
        <w:rPr>
          <w:rFonts w:ascii="Times New Roman" w:eastAsia="Times New Roman" w:hAnsi="Times New Roman"/>
          <w:color w:val="000000"/>
          <w:sz w:val="24"/>
          <w:szCs w:val="24"/>
          <w:lang w:eastAsia="lt-LT"/>
        </w:rPr>
      </w:pPr>
    </w:p>
    <w:p w:rsidR="007E3BDB" w:rsidRDefault="007E3BDB" w:rsidP="00BF1D26">
      <w:pPr>
        <w:spacing w:after="0" w:line="240" w:lineRule="auto"/>
        <w:ind w:firstLine="567"/>
        <w:rPr>
          <w:rFonts w:ascii="Times New Roman" w:eastAsia="Times New Roman" w:hAnsi="Times New Roman"/>
          <w:color w:val="000000"/>
          <w:sz w:val="24"/>
          <w:szCs w:val="24"/>
          <w:lang w:eastAsia="lt-LT"/>
        </w:rPr>
      </w:pPr>
    </w:p>
    <w:p w:rsidR="007E3BDB" w:rsidRDefault="007E3BDB" w:rsidP="00BF1D26">
      <w:pPr>
        <w:spacing w:after="0" w:line="240" w:lineRule="auto"/>
        <w:ind w:firstLine="567"/>
        <w:rPr>
          <w:rFonts w:ascii="Times New Roman" w:eastAsia="Times New Roman" w:hAnsi="Times New Roman"/>
          <w:color w:val="000000"/>
          <w:sz w:val="24"/>
          <w:szCs w:val="24"/>
          <w:lang w:eastAsia="lt-LT"/>
        </w:rPr>
      </w:pPr>
    </w:p>
    <w:p w:rsidR="00BF1D26" w:rsidRPr="00D332D3" w:rsidRDefault="00BF1D26" w:rsidP="00BF1D26">
      <w:pPr>
        <w:spacing w:after="0" w:line="240" w:lineRule="auto"/>
        <w:ind w:firstLine="567"/>
        <w:rPr>
          <w:rFonts w:ascii="Times New Roman" w:eastAsia="Times New Roman" w:hAnsi="Times New Roman"/>
          <w:color w:val="000000"/>
          <w:lang w:eastAsia="lt-LT"/>
        </w:rPr>
      </w:pPr>
      <w:r w:rsidRPr="00E16311">
        <w:rPr>
          <w:rFonts w:ascii="Times New Roman" w:eastAsia="Times New Roman" w:hAnsi="Times New Roman"/>
          <w:color w:val="000000"/>
          <w:sz w:val="24"/>
          <w:szCs w:val="24"/>
          <w:lang w:eastAsia="lt-LT"/>
        </w:rPr>
        <w:lastRenderedPageBreak/>
        <w:t>1.5. Naudojamos patalpos</w:t>
      </w:r>
      <w:r w:rsidRPr="00E16311">
        <w:rPr>
          <w:rFonts w:ascii="Times New Roman" w:eastAsia="Times New Roman" w:hAnsi="Times New Roman"/>
          <w:color w:val="000000"/>
          <w:sz w:val="24"/>
          <w:szCs w:val="24"/>
          <w:lang w:eastAsia="lt-LT"/>
        </w:rPr>
        <w:tab/>
      </w:r>
      <w:r w:rsidRPr="00D332D3">
        <w:rPr>
          <w:rFonts w:ascii="Times New Roman" w:eastAsia="Times New Roman" w:hAnsi="Times New Roman"/>
          <w:color w:val="000000"/>
          <w:lang w:eastAsia="lt-LT"/>
        </w:rPr>
        <w:tab/>
      </w:r>
      <w:r w:rsidRPr="00D332D3">
        <w:rPr>
          <w:rFonts w:ascii="Times New Roman" w:eastAsia="Times New Roman" w:hAnsi="Times New Roman"/>
          <w:color w:val="000000"/>
          <w:lang w:eastAsia="lt-LT"/>
        </w:rPr>
        <w:tab/>
      </w:r>
      <w:r w:rsidRPr="00D332D3">
        <w:rPr>
          <w:rFonts w:ascii="Times New Roman" w:eastAsia="Times New Roman" w:hAnsi="Times New Roman"/>
          <w:color w:val="000000"/>
          <w:lang w:eastAsia="lt-LT"/>
        </w:rPr>
        <w:tab/>
      </w:r>
      <w:r w:rsidR="00AC6ED9">
        <w:rPr>
          <w:rFonts w:ascii="Times New Roman" w:eastAsia="Times New Roman" w:hAnsi="Times New Roman"/>
          <w:color w:val="000000"/>
          <w:lang w:eastAsia="lt-LT"/>
        </w:rPr>
        <w:tab/>
      </w:r>
      <w:r w:rsidRPr="00D332D3">
        <w:rPr>
          <w:rFonts w:ascii="Times New Roman" w:eastAsia="Times New Roman" w:hAnsi="Times New Roman"/>
          <w:color w:val="000000"/>
          <w:lang w:eastAsia="lt-LT"/>
        </w:rPr>
        <w:t>3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BF1D26" w:rsidRPr="00D332D3" w:rsidTr="00FE3365">
        <w:tc>
          <w:tcPr>
            <w:tcW w:w="3284" w:type="dxa"/>
            <w:shd w:val="clear" w:color="auto" w:fill="auto"/>
            <w:vAlign w:val="center"/>
          </w:tcPr>
          <w:p w:rsidR="00BF1D26" w:rsidRPr="00D332D3" w:rsidRDefault="00BF1D26" w:rsidP="00FE3365">
            <w:pPr>
              <w:spacing w:after="0" w:line="240" w:lineRule="auto"/>
              <w:jc w:val="center"/>
              <w:rPr>
                <w:rFonts w:ascii="Times New Roman" w:eastAsia="Times New Roman" w:hAnsi="Times New Roman"/>
                <w:b/>
                <w:color w:val="000000"/>
                <w:lang w:eastAsia="lt-LT"/>
              </w:rPr>
            </w:pPr>
            <w:r w:rsidRPr="00D332D3">
              <w:rPr>
                <w:rFonts w:ascii="Times New Roman" w:eastAsia="Times New Roman" w:hAnsi="Times New Roman"/>
                <w:b/>
                <w:color w:val="000000"/>
                <w:lang w:eastAsia="lt-LT"/>
              </w:rPr>
              <w:t>Adresas</w:t>
            </w:r>
          </w:p>
        </w:tc>
        <w:tc>
          <w:tcPr>
            <w:tcW w:w="3285" w:type="dxa"/>
            <w:shd w:val="clear" w:color="auto" w:fill="auto"/>
            <w:vAlign w:val="center"/>
          </w:tcPr>
          <w:p w:rsidR="00BF1D26" w:rsidRPr="00D332D3" w:rsidRDefault="00BF1D26" w:rsidP="00FE3365">
            <w:pPr>
              <w:spacing w:after="0" w:line="240" w:lineRule="auto"/>
              <w:jc w:val="center"/>
              <w:rPr>
                <w:rFonts w:ascii="Times New Roman" w:eastAsia="Times New Roman" w:hAnsi="Times New Roman"/>
                <w:b/>
                <w:color w:val="000000"/>
                <w:lang w:eastAsia="lt-LT"/>
              </w:rPr>
            </w:pPr>
            <w:r w:rsidRPr="00D332D3">
              <w:rPr>
                <w:rFonts w:ascii="Times New Roman" w:eastAsia="Times New Roman" w:hAnsi="Times New Roman"/>
                <w:b/>
                <w:color w:val="000000"/>
                <w:lang w:eastAsia="lt-LT"/>
              </w:rPr>
              <w:t>Plotas (kv.m.)</w:t>
            </w:r>
          </w:p>
        </w:tc>
        <w:tc>
          <w:tcPr>
            <w:tcW w:w="3285" w:type="dxa"/>
            <w:shd w:val="clear" w:color="auto" w:fill="auto"/>
            <w:vAlign w:val="center"/>
          </w:tcPr>
          <w:p w:rsidR="00BF1D26" w:rsidRPr="00D332D3" w:rsidRDefault="00BF1D26" w:rsidP="00FE3365">
            <w:pPr>
              <w:spacing w:after="0" w:line="240" w:lineRule="auto"/>
              <w:jc w:val="center"/>
              <w:rPr>
                <w:rFonts w:ascii="Times New Roman" w:eastAsia="Times New Roman" w:hAnsi="Times New Roman"/>
                <w:b/>
                <w:color w:val="000000"/>
                <w:lang w:eastAsia="lt-LT"/>
              </w:rPr>
            </w:pPr>
            <w:r w:rsidRPr="00D332D3">
              <w:rPr>
                <w:rFonts w:ascii="Times New Roman" w:eastAsia="Times New Roman" w:hAnsi="Times New Roman"/>
                <w:b/>
                <w:color w:val="000000"/>
                <w:lang w:eastAsia="lt-LT"/>
              </w:rPr>
              <w:t>Pastabos</w:t>
            </w:r>
          </w:p>
        </w:tc>
      </w:tr>
      <w:tr w:rsidR="00BF1D26" w:rsidRPr="00D332D3" w:rsidTr="00FE3365">
        <w:tc>
          <w:tcPr>
            <w:tcW w:w="3284" w:type="dxa"/>
            <w:shd w:val="clear" w:color="auto" w:fill="auto"/>
            <w:vAlign w:val="center"/>
          </w:tcPr>
          <w:p w:rsidR="00BF1D26" w:rsidRPr="00D332D3" w:rsidRDefault="00BF1D26" w:rsidP="00FE3365">
            <w:pPr>
              <w:spacing w:after="0" w:line="240" w:lineRule="auto"/>
              <w:rPr>
                <w:rFonts w:ascii="Times New Roman" w:eastAsia="Times New Roman" w:hAnsi="Times New Roman"/>
                <w:color w:val="000000"/>
                <w:lang w:eastAsia="lt-LT"/>
              </w:rPr>
            </w:pPr>
            <w:r w:rsidRPr="00D332D3">
              <w:rPr>
                <w:rFonts w:ascii="Times New Roman" w:eastAsia="Times New Roman" w:hAnsi="Times New Roman"/>
                <w:color w:val="000000"/>
                <w:lang w:eastAsia="lt-LT"/>
              </w:rPr>
              <w:t>Mokyklos g. 17, Baublių k.</w:t>
            </w:r>
          </w:p>
        </w:tc>
        <w:tc>
          <w:tcPr>
            <w:tcW w:w="3285" w:type="dxa"/>
            <w:shd w:val="clear" w:color="auto" w:fill="auto"/>
            <w:vAlign w:val="center"/>
          </w:tcPr>
          <w:p w:rsidR="00BF1D26" w:rsidRPr="00D332D3" w:rsidRDefault="00BF1D26" w:rsidP="00FE3365">
            <w:pPr>
              <w:spacing w:after="0" w:line="240" w:lineRule="auto"/>
              <w:jc w:val="center"/>
              <w:rPr>
                <w:rFonts w:ascii="Times New Roman" w:eastAsia="Times New Roman" w:hAnsi="Times New Roman"/>
                <w:color w:val="000000"/>
                <w:lang w:eastAsia="lt-LT"/>
              </w:rPr>
            </w:pPr>
            <w:r w:rsidRPr="00D332D3">
              <w:rPr>
                <w:rFonts w:ascii="Times New Roman" w:eastAsia="Times New Roman" w:hAnsi="Times New Roman"/>
                <w:color w:val="000000"/>
                <w:lang w:eastAsia="lt-LT"/>
              </w:rPr>
              <w:t>1272,34</w:t>
            </w:r>
          </w:p>
        </w:tc>
        <w:tc>
          <w:tcPr>
            <w:tcW w:w="3285" w:type="dxa"/>
            <w:shd w:val="clear" w:color="auto" w:fill="auto"/>
          </w:tcPr>
          <w:p w:rsidR="00BF1D26" w:rsidRPr="00D332D3" w:rsidRDefault="00BF1D26" w:rsidP="00BF1D26">
            <w:pPr>
              <w:spacing w:after="0" w:line="240" w:lineRule="auto"/>
              <w:rPr>
                <w:rFonts w:ascii="Times New Roman" w:eastAsia="Times New Roman" w:hAnsi="Times New Roman"/>
                <w:color w:val="000000"/>
                <w:lang w:eastAsia="lt-LT"/>
              </w:rPr>
            </w:pPr>
            <w:r w:rsidRPr="00D332D3">
              <w:rPr>
                <w:rFonts w:ascii="Times New Roman" w:eastAsia="Times New Roman" w:hAnsi="Times New Roman"/>
                <w:color w:val="000000"/>
                <w:lang w:eastAsia="lt-LT"/>
              </w:rPr>
              <w:t>Vykdomas priešmokyklinis, pradinis ir pagrindinis ugdymas.</w:t>
            </w:r>
          </w:p>
        </w:tc>
      </w:tr>
      <w:tr w:rsidR="00BF1D26" w:rsidRPr="00D332D3" w:rsidTr="00FE3365">
        <w:tc>
          <w:tcPr>
            <w:tcW w:w="3284" w:type="dxa"/>
            <w:shd w:val="clear" w:color="auto" w:fill="auto"/>
            <w:vAlign w:val="center"/>
          </w:tcPr>
          <w:p w:rsidR="00BF1D26" w:rsidRPr="00D332D3" w:rsidRDefault="00BF1D26" w:rsidP="00FE3365">
            <w:pPr>
              <w:spacing w:after="0" w:line="240" w:lineRule="auto"/>
              <w:rPr>
                <w:rFonts w:ascii="Times New Roman" w:eastAsia="Times New Roman" w:hAnsi="Times New Roman"/>
                <w:color w:val="000000"/>
                <w:lang w:eastAsia="lt-LT"/>
              </w:rPr>
            </w:pPr>
            <w:r w:rsidRPr="00D332D3">
              <w:rPr>
                <w:rFonts w:ascii="Times New Roman" w:eastAsia="Times New Roman" w:hAnsi="Times New Roman"/>
                <w:color w:val="000000"/>
                <w:lang w:eastAsia="lt-LT"/>
              </w:rPr>
              <w:t xml:space="preserve">Mokyklos g. 21, Baublių k. </w:t>
            </w:r>
          </w:p>
          <w:p w:rsidR="00BF1D26" w:rsidRPr="00D332D3" w:rsidRDefault="00BF1D26" w:rsidP="00FE3365">
            <w:pPr>
              <w:spacing w:after="0" w:line="240" w:lineRule="auto"/>
              <w:rPr>
                <w:rFonts w:ascii="Times New Roman" w:eastAsia="Times New Roman" w:hAnsi="Times New Roman"/>
                <w:color w:val="000000"/>
                <w:highlight w:val="yellow"/>
                <w:lang w:eastAsia="lt-LT"/>
              </w:rPr>
            </w:pPr>
            <w:r w:rsidRPr="00D332D3">
              <w:rPr>
                <w:rFonts w:ascii="Times New Roman" w:eastAsia="Times New Roman" w:hAnsi="Times New Roman"/>
                <w:color w:val="000000"/>
                <w:lang w:eastAsia="lt-LT"/>
              </w:rPr>
              <w:t>(Buvusio darželio patalpos)</w:t>
            </w:r>
          </w:p>
        </w:tc>
        <w:tc>
          <w:tcPr>
            <w:tcW w:w="3285" w:type="dxa"/>
            <w:shd w:val="clear" w:color="auto" w:fill="auto"/>
            <w:vAlign w:val="center"/>
          </w:tcPr>
          <w:p w:rsidR="00BF1D26" w:rsidRPr="00D332D3" w:rsidRDefault="00BF1D26" w:rsidP="00FE3365">
            <w:pPr>
              <w:spacing w:after="0" w:line="240" w:lineRule="auto"/>
              <w:jc w:val="center"/>
              <w:rPr>
                <w:rFonts w:ascii="Times New Roman" w:eastAsia="Times New Roman" w:hAnsi="Times New Roman"/>
                <w:lang w:eastAsia="lt-LT"/>
              </w:rPr>
            </w:pPr>
            <w:r w:rsidRPr="00D332D3">
              <w:rPr>
                <w:rFonts w:ascii="Times New Roman" w:eastAsia="Times New Roman" w:hAnsi="Times New Roman"/>
                <w:lang w:eastAsia="lt-LT"/>
              </w:rPr>
              <w:t>291,97</w:t>
            </w:r>
          </w:p>
        </w:tc>
        <w:tc>
          <w:tcPr>
            <w:tcW w:w="3285" w:type="dxa"/>
            <w:shd w:val="clear" w:color="auto" w:fill="auto"/>
          </w:tcPr>
          <w:p w:rsidR="00BF1D26" w:rsidRPr="00D332D3" w:rsidRDefault="00BF1D26" w:rsidP="00CF434C">
            <w:pPr>
              <w:spacing w:after="0" w:line="240" w:lineRule="auto"/>
              <w:rPr>
                <w:rFonts w:ascii="Times New Roman" w:eastAsia="Times New Roman" w:hAnsi="Times New Roman"/>
                <w:color w:val="000000"/>
                <w:lang w:eastAsia="lt-LT"/>
              </w:rPr>
            </w:pPr>
            <w:r w:rsidRPr="00D332D3">
              <w:rPr>
                <w:rFonts w:ascii="Times New Roman" w:eastAsia="Times New Roman" w:hAnsi="Times New Roman"/>
                <w:color w:val="000000"/>
                <w:lang w:eastAsia="lt-LT"/>
              </w:rPr>
              <w:t>Ugdomi ikimok</w:t>
            </w:r>
            <w:r w:rsidR="00CF434C">
              <w:rPr>
                <w:rFonts w:ascii="Times New Roman" w:eastAsia="Times New Roman" w:hAnsi="Times New Roman"/>
                <w:color w:val="000000"/>
                <w:lang w:eastAsia="lt-LT"/>
              </w:rPr>
              <w:t>yklinio ugdymo vaikai ir įrengto</w:t>
            </w:r>
            <w:r w:rsidRPr="00D332D3">
              <w:rPr>
                <w:rFonts w:ascii="Times New Roman" w:eastAsia="Times New Roman" w:hAnsi="Times New Roman"/>
                <w:color w:val="000000"/>
                <w:lang w:eastAsia="lt-LT"/>
              </w:rPr>
              <w:t xml:space="preserve">s </w:t>
            </w:r>
            <w:r w:rsidR="00CF434C">
              <w:rPr>
                <w:rFonts w:ascii="Times New Roman" w:eastAsia="Times New Roman" w:hAnsi="Times New Roman"/>
                <w:color w:val="000000"/>
                <w:lang w:eastAsia="lt-LT"/>
              </w:rPr>
              <w:t>mokomosios dirbtuvės</w:t>
            </w:r>
            <w:r w:rsidRPr="00D332D3">
              <w:rPr>
                <w:rFonts w:ascii="Times New Roman" w:eastAsia="Times New Roman" w:hAnsi="Times New Roman"/>
                <w:color w:val="000000"/>
                <w:lang w:eastAsia="lt-LT"/>
              </w:rPr>
              <w:t>.</w:t>
            </w:r>
          </w:p>
        </w:tc>
      </w:tr>
    </w:tbl>
    <w:p w:rsidR="00EF38ED" w:rsidRPr="00D332D3" w:rsidRDefault="00EF38ED" w:rsidP="00EF38ED">
      <w:pPr>
        <w:spacing w:after="0" w:line="240" w:lineRule="auto"/>
        <w:jc w:val="both"/>
        <w:rPr>
          <w:rFonts w:ascii="Times New Roman" w:hAnsi="Times New Roman"/>
        </w:rPr>
      </w:pPr>
    </w:p>
    <w:p w:rsidR="00CD3AB3" w:rsidRPr="00AC6ED9" w:rsidRDefault="00EC7E4C" w:rsidP="00E16311">
      <w:pPr>
        <w:spacing w:after="0" w:line="240" w:lineRule="auto"/>
        <w:ind w:firstLine="851"/>
        <w:jc w:val="both"/>
        <w:rPr>
          <w:rFonts w:ascii="Times New Roman" w:eastAsia="Times New Roman" w:hAnsi="Times New Roman"/>
          <w:color w:val="000000"/>
          <w:sz w:val="24"/>
          <w:szCs w:val="24"/>
          <w:lang w:eastAsia="lt-LT"/>
        </w:rPr>
      </w:pPr>
      <w:r w:rsidRPr="00AC6ED9">
        <w:rPr>
          <w:rFonts w:ascii="Times New Roman" w:hAnsi="Times New Roman"/>
          <w:sz w:val="24"/>
          <w:szCs w:val="24"/>
        </w:rPr>
        <w:t xml:space="preserve">Mokyklos </w:t>
      </w:r>
      <w:r w:rsidR="00D51B9B" w:rsidRPr="00AC6ED9">
        <w:rPr>
          <w:rFonts w:ascii="Times New Roman" w:hAnsi="Times New Roman"/>
          <w:sz w:val="24"/>
          <w:szCs w:val="24"/>
        </w:rPr>
        <w:t>pastatas pastatytas 1980 metais, iki šiol be kapitalinio remonto.</w:t>
      </w:r>
      <w:r w:rsidRPr="00AC6ED9">
        <w:rPr>
          <w:rFonts w:ascii="Times New Roman" w:hAnsi="Times New Roman"/>
          <w:sz w:val="24"/>
          <w:szCs w:val="24"/>
        </w:rPr>
        <w:t xml:space="preserve"> </w:t>
      </w:r>
      <w:r w:rsidR="00EF38ED" w:rsidRPr="00AC6ED9">
        <w:rPr>
          <w:rFonts w:ascii="Times New Roman" w:hAnsi="Times New Roman"/>
          <w:sz w:val="24"/>
          <w:szCs w:val="24"/>
        </w:rPr>
        <w:t>Mokyklo</w:t>
      </w:r>
      <w:r w:rsidR="00264FEF" w:rsidRPr="00AC6ED9">
        <w:rPr>
          <w:rFonts w:ascii="Times New Roman" w:hAnsi="Times New Roman"/>
          <w:sz w:val="24"/>
          <w:szCs w:val="24"/>
        </w:rPr>
        <w:t>je yra 23 klasės ir kabinetai</w:t>
      </w:r>
      <w:r w:rsidR="00EF38ED" w:rsidRPr="00AC6ED9">
        <w:rPr>
          <w:rFonts w:ascii="Times New Roman" w:hAnsi="Times New Roman"/>
          <w:sz w:val="24"/>
          <w:szCs w:val="24"/>
        </w:rPr>
        <w:t xml:space="preserve">: </w:t>
      </w:r>
      <w:r w:rsidR="00D51B9B" w:rsidRPr="00AC6ED9">
        <w:rPr>
          <w:rFonts w:ascii="Times New Roman" w:hAnsi="Times New Roman"/>
          <w:sz w:val="24"/>
          <w:szCs w:val="24"/>
        </w:rPr>
        <w:t>dėstomų dalykų kabinetai</w:t>
      </w:r>
      <w:r w:rsidR="00076D9E" w:rsidRPr="00AC6ED9">
        <w:rPr>
          <w:rFonts w:ascii="Times New Roman" w:hAnsi="Times New Roman"/>
          <w:sz w:val="24"/>
          <w:szCs w:val="24"/>
        </w:rPr>
        <w:t>,</w:t>
      </w:r>
      <w:r w:rsidR="00D51B9B" w:rsidRPr="00AC6ED9">
        <w:rPr>
          <w:rFonts w:ascii="Times New Roman" w:hAnsi="Times New Roman"/>
          <w:sz w:val="24"/>
          <w:szCs w:val="24"/>
        </w:rPr>
        <w:t xml:space="preserve"> aktų salė, </w:t>
      </w:r>
      <w:r w:rsidR="00EF38ED" w:rsidRPr="00AC6ED9">
        <w:rPr>
          <w:rFonts w:ascii="Times New Roman" w:hAnsi="Times New Roman"/>
          <w:sz w:val="24"/>
          <w:szCs w:val="24"/>
        </w:rPr>
        <w:t>sporto salė, biblioteka</w:t>
      </w:r>
      <w:r w:rsidR="00476D7E" w:rsidRPr="00AC6ED9">
        <w:rPr>
          <w:rFonts w:ascii="Times New Roman" w:hAnsi="Times New Roman"/>
          <w:sz w:val="24"/>
          <w:szCs w:val="24"/>
        </w:rPr>
        <w:t>-</w:t>
      </w:r>
      <w:r w:rsidR="00264FEF" w:rsidRPr="00AC6ED9">
        <w:rPr>
          <w:rFonts w:ascii="Times New Roman" w:hAnsi="Times New Roman"/>
          <w:sz w:val="24"/>
          <w:szCs w:val="24"/>
        </w:rPr>
        <w:t xml:space="preserve">skaitykla, </w:t>
      </w:r>
      <w:r w:rsidR="00CF434C">
        <w:rPr>
          <w:rFonts w:ascii="Times New Roman" w:hAnsi="Times New Roman"/>
          <w:sz w:val="24"/>
          <w:szCs w:val="24"/>
        </w:rPr>
        <w:t>valgykla, mokomosios dirbtuvės</w:t>
      </w:r>
      <w:r w:rsidR="00264FEF" w:rsidRPr="00AC6ED9">
        <w:rPr>
          <w:rFonts w:ascii="Times New Roman" w:hAnsi="Times New Roman"/>
          <w:sz w:val="24"/>
          <w:szCs w:val="24"/>
        </w:rPr>
        <w:t>, 2 ikimokyklinio ugdymo patalpos,</w:t>
      </w:r>
      <w:r w:rsidR="00EF38ED" w:rsidRPr="00AC6ED9">
        <w:rPr>
          <w:rFonts w:ascii="Times New Roman" w:hAnsi="Times New Roman"/>
          <w:sz w:val="24"/>
          <w:szCs w:val="24"/>
        </w:rPr>
        <w:t xml:space="preserve"> </w:t>
      </w:r>
      <w:r w:rsidR="00076D9E" w:rsidRPr="00AC6ED9">
        <w:rPr>
          <w:rFonts w:ascii="Times New Roman" w:hAnsi="Times New Roman"/>
          <w:sz w:val="24"/>
          <w:szCs w:val="24"/>
        </w:rPr>
        <w:t xml:space="preserve">administracijos patalpos, </w:t>
      </w:r>
      <w:r w:rsidR="00264FEF" w:rsidRPr="00AC6ED9">
        <w:rPr>
          <w:rFonts w:ascii="Times New Roman" w:hAnsi="Times New Roman"/>
          <w:sz w:val="24"/>
          <w:szCs w:val="24"/>
        </w:rPr>
        <w:t>sporto aikštynas</w:t>
      </w:r>
      <w:r w:rsidR="00EF38ED" w:rsidRPr="00AC6ED9">
        <w:rPr>
          <w:rFonts w:ascii="Times New Roman" w:hAnsi="Times New Roman"/>
          <w:sz w:val="24"/>
          <w:szCs w:val="24"/>
        </w:rPr>
        <w:t>.</w:t>
      </w:r>
      <w:r w:rsidR="00076D9E" w:rsidRPr="00AC6ED9">
        <w:rPr>
          <w:rFonts w:ascii="Times New Roman" w:hAnsi="Times New Roman"/>
          <w:sz w:val="24"/>
          <w:szCs w:val="24"/>
        </w:rPr>
        <w:t xml:space="preserve"> </w:t>
      </w:r>
      <w:r w:rsidR="00931C0E" w:rsidRPr="00AC6ED9">
        <w:rPr>
          <w:rFonts w:ascii="Times New Roman" w:hAnsi="Times New Roman"/>
          <w:sz w:val="24"/>
          <w:szCs w:val="24"/>
        </w:rPr>
        <w:t>Šiemet v</w:t>
      </w:r>
      <w:r w:rsidR="00076D9E" w:rsidRPr="00AC6ED9">
        <w:rPr>
          <w:rFonts w:ascii="Times New Roman" w:hAnsi="Times New Roman"/>
          <w:sz w:val="24"/>
          <w:szCs w:val="24"/>
        </w:rPr>
        <w:t xml:space="preserve">asaros metu įrengta lauko klasė. </w:t>
      </w:r>
      <w:r w:rsidRPr="00AC6ED9">
        <w:rPr>
          <w:rFonts w:ascii="Times New Roman" w:hAnsi="Times New Roman"/>
          <w:sz w:val="24"/>
          <w:szCs w:val="24"/>
        </w:rPr>
        <w:t>Mokykla veiklos vykdymui turi 2 higienos pasus: bendrajam ugdymui ir ikimokykliniam ugdymui.</w:t>
      </w:r>
      <w:r w:rsidR="00EF38ED" w:rsidRPr="00AC6ED9">
        <w:rPr>
          <w:rFonts w:ascii="Times New Roman" w:hAnsi="Times New Roman"/>
          <w:sz w:val="24"/>
          <w:szCs w:val="24"/>
        </w:rPr>
        <w:t xml:space="preserve"> </w:t>
      </w:r>
      <w:r w:rsidRPr="00AC6ED9">
        <w:rPr>
          <w:rFonts w:ascii="Times New Roman" w:hAnsi="Times New Roman"/>
          <w:sz w:val="24"/>
          <w:szCs w:val="24"/>
        </w:rPr>
        <w:t>N</w:t>
      </w:r>
      <w:r w:rsidR="00EF38ED" w:rsidRPr="00AC6ED9">
        <w:rPr>
          <w:rFonts w:ascii="Times New Roman" w:hAnsi="Times New Roman"/>
          <w:sz w:val="24"/>
          <w:szCs w:val="24"/>
        </w:rPr>
        <w:t>audoja</w:t>
      </w:r>
      <w:r w:rsidRPr="00AC6ED9">
        <w:rPr>
          <w:rFonts w:ascii="Times New Roman" w:hAnsi="Times New Roman"/>
          <w:sz w:val="24"/>
          <w:szCs w:val="24"/>
        </w:rPr>
        <w:t>mi</w:t>
      </w:r>
      <w:r w:rsidR="00EF38ED" w:rsidRPr="00AC6ED9">
        <w:rPr>
          <w:rFonts w:ascii="Times New Roman" w:hAnsi="Times New Roman"/>
          <w:sz w:val="24"/>
          <w:szCs w:val="24"/>
        </w:rPr>
        <w:t xml:space="preserve"> </w:t>
      </w:r>
      <w:r w:rsidR="0074259C" w:rsidRPr="00AC6ED9">
        <w:rPr>
          <w:rFonts w:ascii="Times New Roman" w:hAnsi="Times New Roman"/>
          <w:sz w:val="24"/>
          <w:szCs w:val="24"/>
        </w:rPr>
        <w:t>35</w:t>
      </w:r>
      <w:r w:rsidR="00EF38ED" w:rsidRPr="00AC6ED9">
        <w:rPr>
          <w:rFonts w:ascii="Times New Roman" w:hAnsi="Times New Roman"/>
          <w:sz w:val="24"/>
          <w:szCs w:val="24"/>
        </w:rPr>
        <w:t xml:space="preserve"> </w:t>
      </w:r>
      <w:r w:rsidRPr="00AC6ED9">
        <w:rPr>
          <w:rFonts w:ascii="Times New Roman" w:hAnsi="Times New Roman"/>
          <w:sz w:val="24"/>
          <w:szCs w:val="24"/>
        </w:rPr>
        <w:t>prijungti</w:t>
      </w:r>
      <w:r w:rsidR="00EF38ED" w:rsidRPr="00AC6ED9">
        <w:rPr>
          <w:rFonts w:ascii="Times New Roman" w:hAnsi="Times New Roman"/>
          <w:sz w:val="24"/>
          <w:szCs w:val="24"/>
        </w:rPr>
        <w:t xml:space="preserve"> prie interneto kompiut</w:t>
      </w:r>
      <w:r w:rsidRPr="00AC6ED9">
        <w:rPr>
          <w:rFonts w:ascii="Times New Roman" w:hAnsi="Times New Roman"/>
          <w:sz w:val="24"/>
          <w:szCs w:val="24"/>
        </w:rPr>
        <w:t>eriai, tame tarpe yra 14 kompiuterizuotų mokytojų darbo vietų</w:t>
      </w:r>
      <w:r w:rsidR="00EF38ED" w:rsidRPr="00AC6ED9">
        <w:rPr>
          <w:rFonts w:ascii="Times New Roman" w:hAnsi="Times New Roman"/>
          <w:sz w:val="24"/>
          <w:szCs w:val="24"/>
        </w:rPr>
        <w:t>. Parengti naudojimui u</w:t>
      </w:r>
      <w:r w:rsidRPr="00AC6ED9">
        <w:rPr>
          <w:rFonts w:ascii="Times New Roman" w:hAnsi="Times New Roman"/>
          <w:sz w:val="24"/>
          <w:szCs w:val="24"/>
        </w:rPr>
        <w:t>gdymo procese 13</w:t>
      </w:r>
      <w:r w:rsidR="00EF38ED" w:rsidRPr="00AC6ED9">
        <w:rPr>
          <w:rFonts w:ascii="Times New Roman" w:hAnsi="Times New Roman"/>
          <w:sz w:val="24"/>
          <w:szCs w:val="24"/>
        </w:rPr>
        <w:t xml:space="preserve"> da</w:t>
      </w:r>
      <w:r w:rsidRPr="00AC6ED9">
        <w:rPr>
          <w:rFonts w:ascii="Times New Roman" w:hAnsi="Times New Roman"/>
          <w:sz w:val="24"/>
          <w:szCs w:val="24"/>
        </w:rPr>
        <w:t>ugialypės terpės projektorių, 1 interaktyvi lenta</w:t>
      </w:r>
      <w:r w:rsidR="00EF38ED" w:rsidRPr="00AC6ED9">
        <w:rPr>
          <w:rFonts w:ascii="Times New Roman" w:hAnsi="Times New Roman"/>
          <w:sz w:val="24"/>
          <w:szCs w:val="24"/>
        </w:rPr>
        <w:t xml:space="preserve">. </w:t>
      </w:r>
      <w:r w:rsidR="00A20C3D" w:rsidRPr="00AC6ED9">
        <w:rPr>
          <w:rFonts w:ascii="Times New Roman" w:hAnsi="Times New Roman"/>
          <w:sz w:val="24"/>
          <w:szCs w:val="24"/>
        </w:rPr>
        <w:t>Bibliotekoje-skaitykloje įrengtos</w:t>
      </w:r>
      <w:r w:rsidR="00EF38ED" w:rsidRPr="00AC6ED9">
        <w:rPr>
          <w:rFonts w:ascii="Times New Roman" w:hAnsi="Times New Roman"/>
          <w:sz w:val="24"/>
          <w:szCs w:val="24"/>
        </w:rPr>
        <w:t xml:space="preserve"> 5 kompiuterizuotos darbo vietos su internetine prieiga</w:t>
      </w:r>
      <w:r w:rsidR="00A20C3D" w:rsidRPr="00AC6ED9">
        <w:rPr>
          <w:rFonts w:ascii="Times New Roman" w:hAnsi="Times New Roman"/>
          <w:sz w:val="24"/>
          <w:szCs w:val="24"/>
        </w:rPr>
        <w:t>.</w:t>
      </w:r>
      <w:r w:rsidR="008B3792" w:rsidRPr="00AC6ED9">
        <w:rPr>
          <w:rFonts w:ascii="Times New Roman" w:hAnsi="Times New Roman"/>
          <w:sz w:val="24"/>
          <w:szCs w:val="24"/>
        </w:rPr>
        <w:t xml:space="preserve"> Visi bendruomenės nariai turi vienodas galimybes naudotis mokyklos materialine baze ir ugdymo procesas vyksta saugioje ir jaukioje mokyklos aplinkoje bei patalpose.</w:t>
      </w:r>
    </w:p>
    <w:p w:rsidR="00EF38ED" w:rsidRPr="00AC6ED9" w:rsidRDefault="00285D3F" w:rsidP="00377E8E">
      <w:pPr>
        <w:spacing w:after="0" w:line="240" w:lineRule="auto"/>
        <w:ind w:firstLine="851"/>
        <w:jc w:val="both"/>
        <w:rPr>
          <w:rFonts w:ascii="Times New Roman" w:hAnsi="Times New Roman"/>
          <w:sz w:val="24"/>
          <w:szCs w:val="24"/>
          <w:highlight w:val="yellow"/>
          <w:lang w:val="pt-BR"/>
        </w:rPr>
      </w:pPr>
      <w:r w:rsidRPr="00AC6ED9">
        <w:rPr>
          <w:rFonts w:ascii="Times New Roman" w:hAnsi="Times New Roman"/>
          <w:sz w:val="24"/>
          <w:szCs w:val="24"/>
        </w:rPr>
        <w:t>2014 m. Kretingos rajono saviv</w:t>
      </w:r>
      <w:r w:rsidR="00E16311">
        <w:rPr>
          <w:rFonts w:ascii="Times New Roman" w:hAnsi="Times New Roman"/>
          <w:sz w:val="24"/>
          <w:szCs w:val="24"/>
        </w:rPr>
        <w:t xml:space="preserve">aldybė įgyvendino 2 projektus. </w:t>
      </w:r>
      <w:r w:rsidRPr="00AC6ED9">
        <w:rPr>
          <w:rFonts w:ascii="Times New Roman" w:hAnsi="Times New Roman"/>
          <w:sz w:val="24"/>
          <w:szCs w:val="24"/>
        </w:rPr>
        <w:t xml:space="preserve">„Baublių mokyklos-daugiafunkcio centro sporto aikštyno atnaujinimas“, kurio metu atnaujinta krepšinio aikštelė, įrengti futbolo vartai, pastatyti barjerai, tvora aptverta dalis aikštyno. </w:t>
      </w:r>
      <w:r w:rsidRPr="00AC6ED9">
        <w:rPr>
          <w:rFonts w:ascii="Times New Roman" w:eastAsia="Times New Roman" w:hAnsi="Times New Roman"/>
          <w:sz w:val="24"/>
          <w:szCs w:val="24"/>
          <w:lang w:eastAsia="lt-LT"/>
        </w:rPr>
        <w:t>Projekto „Infrastruktūros sutvarkymas Baublių kaimo gyvenamosios aplinkos patrauklumo didinimui“ metu įrengta vaikų žaidimų aikštelė, suoliukai, restauruota pavėsine, kuria naudojasi ikim</w:t>
      </w:r>
      <w:r w:rsidR="00E16311">
        <w:rPr>
          <w:rFonts w:ascii="Times New Roman" w:eastAsia="Times New Roman" w:hAnsi="Times New Roman"/>
          <w:sz w:val="24"/>
          <w:szCs w:val="24"/>
          <w:lang w:eastAsia="lt-LT"/>
        </w:rPr>
        <w:t>okyklinio ugdymo grupės vaikai.</w:t>
      </w:r>
      <w:r w:rsidRPr="00AC6ED9">
        <w:rPr>
          <w:rFonts w:ascii="Times New Roman" w:eastAsia="Times New Roman" w:hAnsi="Times New Roman"/>
          <w:sz w:val="24"/>
          <w:szCs w:val="24"/>
          <w:lang w:eastAsia="lt-LT"/>
        </w:rPr>
        <w:t xml:space="preserve"> Teritorija aptverta nauja tvora, įstatyti vartai.</w:t>
      </w:r>
    </w:p>
    <w:p w:rsidR="00B11B51" w:rsidRDefault="00B11B51" w:rsidP="00CD3AB3">
      <w:pPr>
        <w:spacing w:after="0" w:line="240" w:lineRule="auto"/>
        <w:rPr>
          <w:rFonts w:ascii="Times New Roman" w:eastAsia="Times New Roman" w:hAnsi="Times New Roman"/>
          <w:b/>
          <w:bCs/>
          <w:color w:val="000000"/>
          <w:lang w:eastAsia="lt-LT"/>
        </w:rPr>
      </w:pPr>
    </w:p>
    <w:p w:rsidR="00CD3AB3" w:rsidRPr="00D332D3" w:rsidRDefault="00CD3AB3" w:rsidP="00CD3AB3">
      <w:pPr>
        <w:spacing w:after="0" w:line="240" w:lineRule="auto"/>
        <w:rPr>
          <w:rFonts w:ascii="Times New Roman" w:eastAsia="Times New Roman" w:hAnsi="Times New Roman"/>
          <w:b/>
          <w:bCs/>
          <w:color w:val="000000"/>
          <w:lang w:eastAsia="lt-LT"/>
        </w:rPr>
      </w:pPr>
      <w:r w:rsidRPr="00D332D3">
        <w:rPr>
          <w:rFonts w:ascii="Times New Roman" w:eastAsia="Times New Roman" w:hAnsi="Times New Roman"/>
          <w:b/>
          <w:bCs/>
          <w:color w:val="000000"/>
          <w:lang w:eastAsia="lt-LT"/>
        </w:rPr>
        <w:t>2. ĮSTAIGOS</w:t>
      </w:r>
      <w:r w:rsidRPr="00D332D3">
        <w:rPr>
          <w:rFonts w:ascii="Times New Roman" w:eastAsia="Times New Roman" w:hAnsi="Times New Roman"/>
          <w:color w:val="000000"/>
          <w:lang w:eastAsia="lt-LT"/>
        </w:rPr>
        <w:t> </w:t>
      </w:r>
      <w:r w:rsidRPr="00D332D3">
        <w:rPr>
          <w:rFonts w:ascii="Times New Roman" w:eastAsia="Times New Roman" w:hAnsi="Times New Roman"/>
          <w:b/>
          <w:bCs/>
          <w:color w:val="000000"/>
          <w:lang w:eastAsia="lt-LT"/>
        </w:rPr>
        <w:t>VYKDYTA VEIKLA IR PASIEKTI REZULTATAI</w:t>
      </w:r>
    </w:p>
    <w:p w:rsidR="00CD3AB3" w:rsidRPr="00AC6ED9" w:rsidRDefault="00CD3AB3" w:rsidP="00D332D3">
      <w:pPr>
        <w:spacing w:after="0" w:line="240" w:lineRule="auto"/>
        <w:jc w:val="both"/>
        <w:rPr>
          <w:rFonts w:ascii="Times New Roman" w:eastAsia="Times New Roman" w:hAnsi="Times New Roman"/>
          <w:color w:val="000000"/>
          <w:sz w:val="24"/>
          <w:szCs w:val="24"/>
          <w:lang w:eastAsia="lt-LT"/>
        </w:rPr>
      </w:pPr>
      <w:r w:rsidRPr="00AC6ED9">
        <w:rPr>
          <w:rFonts w:ascii="Times New Roman" w:eastAsia="Times New Roman" w:hAnsi="Times New Roman"/>
          <w:bCs/>
          <w:color w:val="000000"/>
          <w:sz w:val="24"/>
          <w:szCs w:val="24"/>
          <w:lang w:eastAsia="lt-LT"/>
        </w:rPr>
        <w:t>2.1. Veiklos tikslų įgyvendinimas.</w:t>
      </w:r>
    </w:p>
    <w:p w:rsidR="001B0F3A" w:rsidRPr="00AC6ED9" w:rsidRDefault="001B0F3A" w:rsidP="00E16311">
      <w:pPr>
        <w:pStyle w:val="Sraas2"/>
        <w:ind w:left="0" w:firstLine="851"/>
        <w:jc w:val="both"/>
        <w:rPr>
          <w:sz w:val="24"/>
          <w:szCs w:val="24"/>
        </w:rPr>
      </w:pPr>
      <w:r w:rsidRPr="00AC6ED9">
        <w:rPr>
          <w:sz w:val="24"/>
          <w:szCs w:val="24"/>
        </w:rPr>
        <w:t xml:space="preserve">Įgyvendinant 2014 metų  mokyklos veiklos planą, buvo siekiama įgyvendinti strateginį tikslą – sudaryti sąlygas aukštesnei  bendrojo ugdymo ir neformaliojo švietimo  kokybei. Šio tikslo įgyvendinimui buvo pasirinkta </w:t>
      </w:r>
      <w:r w:rsidR="00377E8E" w:rsidRPr="00AC6ED9">
        <w:rPr>
          <w:sz w:val="24"/>
          <w:szCs w:val="24"/>
        </w:rPr>
        <w:t xml:space="preserve"> prioritetinė veiklos kryptis</w:t>
      </w:r>
      <w:r w:rsidRPr="00AC6ED9">
        <w:rPr>
          <w:sz w:val="24"/>
          <w:szCs w:val="24"/>
        </w:rPr>
        <w:t xml:space="preserve"> </w:t>
      </w:r>
      <w:r w:rsidR="00377E8E" w:rsidRPr="00AC6ED9">
        <w:rPr>
          <w:sz w:val="24"/>
          <w:szCs w:val="24"/>
        </w:rPr>
        <w:t xml:space="preserve">gerinant </w:t>
      </w:r>
      <w:r w:rsidRPr="00AC6ED9">
        <w:rPr>
          <w:bCs/>
          <w:sz w:val="24"/>
          <w:szCs w:val="24"/>
        </w:rPr>
        <w:t>pedag</w:t>
      </w:r>
      <w:r w:rsidR="00377E8E" w:rsidRPr="00AC6ED9">
        <w:rPr>
          <w:bCs/>
          <w:sz w:val="24"/>
          <w:szCs w:val="24"/>
        </w:rPr>
        <w:t>oginės  veiklos  profesionalumą</w:t>
      </w:r>
      <w:r w:rsidRPr="00AC6ED9">
        <w:rPr>
          <w:bCs/>
          <w:sz w:val="24"/>
          <w:szCs w:val="24"/>
        </w:rPr>
        <w:t>.</w:t>
      </w:r>
      <w:r w:rsidRPr="00AC6ED9">
        <w:rPr>
          <w:b/>
          <w:bCs/>
          <w:sz w:val="24"/>
          <w:szCs w:val="24"/>
        </w:rPr>
        <w:t xml:space="preserve"> </w:t>
      </w:r>
      <w:r w:rsidRPr="00AC6ED9">
        <w:rPr>
          <w:sz w:val="24"/>
          <w:szCs w:val="24"/>
        </w:rPr>
        <w:t xml:space="preserve">Įgyvendinant šį prioritetą ir 2014 metų programą, mokyklos veikla buvo skirta  dviems tikslams: </w:t>
      </w:r>
      <w:r w:rsidRPr="00AC6ED9">
        <w:rPr>
          <w:bCs/>
          <w:sz w:val="24"/>
          <w:szCs w:val="24"/>
        </w:rPr>
        <w:t xml:space="preserve">veiksmingos mokinių  pažangos stebėsenos sistemos sukūrimui ir mokyklos-daugiafunkcio centro veiklos plėtojimui. </w:t>
      </w:r>
      <w:r w:rsidRPr="00AC6ED9">
        <w:rPr>
          <w:sz w:val="24"/>
          <w:szCs w:val="24"/>
        </w:rPr>
        <w:t>Šiems  tikslams įgyvendinti numatyti keturi uždavinia</w:t>
      </w:r>
      <w:r w:rsidR="0084148C">
        <w:rPr>
          <w:sz w:val="24"/>
          <w:szCs w:val="24"/>
        </w:rPr>
        <w:t>i ir priemonės jų realizavimui</w:t>
      </w:r>
      <w:r w:rsidRPr="00AC6ED9">
        <w:rPr>
          <w:sz w:val="24"/>
          <w:szCs w:val="24"/>
        </w:rPr>
        <w:t xml:space="preserve">: </w:t>
      </w:r>
      <w:r w:rsidRPr="00AC6ED9">
        <w:rPr>
          <w:bCs/>
          <w:sz w:val="24"/>
          <w:szCs w:val="24"/>
        </w:rPr>
        <w:t>1.1. Pagerinti kiekvieno mokinio mokymosi pasiekimus; 1.2. Kokybiškai atlikti mokyklos veiklos kokybės įsivertinimą, naudojant IQES online instrumentus; 2.1. Organizuoti bendrus renginius su kaimo bendruomenės centru; 2.2. Aktyvinti neformaliojo švietimo veiklą, bendradarbiaujant su kaimo jaunimu ir suaugusiais.</w:t>
      </w:r>
      <w:r w:rsidRPr="00AC6ED9">
        <w:rPr>
          <w:sz w:val="24"/>
          <w:szCs w:val="24"/>
        </w:rPr>
        <w:t xml:space="preserve"> Mokyklos veiklos kokybės įsivertinimo grupė</w:t>
      </w:r>
      <w:r w:rsidR="0084148C">
        <w:rPr>
          <w:sz w:val="24"/>
          <w:szCs w:val="24"/>
        </w:rPr>
        <w:t>s įvertino veiklos rodiklius</w:t>
      </w:r>
      <w:r w:rsidR="00E16311">
        <w:rPr>
          <w:sz w:val="24"/>
          <w:szCs w:val="24"/>
        </w:rPr>
        <w:t xml:space="preserve">: pamokos struktūros kokybė ir </w:t>
      </w:r>
      <w:r w:rsidR="0084148C">
        <w:rPr>
          <w:sz w:val="24"/>
          <w:szCs w:val="24"/>
        </w:rPr>
        <w:t>m</w:t>
      </w:r>
      <w:r w:rsidRPr="00AC6ED9">
        <w:rPr>
          <w:sz w:val="24"/>
          <w:szCs w:val="24"/>
        </w:rPr>
        <w:t>okėjimas mokyt</w:t>
      </w:r>
      <w:r w:rsidR="00E16311">
        <w:rPr>
          <w:sz w:val="24"/>
          <w:szCs w:val="24"/>
        </w:rPr>
        <w:t xml:space="preserve">is. Duomenų </w:t>
      </w:r>
      <w:r w:rsidRPr="00AC6ED9">
        <w:rPr>
          <w:sz w:val="24"/>
          <w:szCs w:val="24"/>
        </w:rPr>
        <w:t xml:space="preserve">rinkimui buvo vykdomi </w:t>
      </w:r>
      <w:r w:rsidR="003F75C9" w:rsidRPr="00AC6ED9">
        <w:rPr>
          <w:sz w:val="24"/>
          <w:szCs w:val="24"/>
        </w:rPr>
        <w:t xml:space="preserve">mokytojų </w:t>
      </w:r>
      <w:r w:rsidRPr="00AC6ED9">
        <w:rPr>
          <w:sz w:val="24"/>
          <w:szCs w:val="24"/>
        </w:rPr>
        <w:t xml:space="preserve">kolegialūs pamokų stebėjimai bei </w:t>
      </w:r>
      <w:r w:rsidR="00377E8E" w:rsidRPr="00AC6ED9">
        <w:rPr>
          <w:sz w:val="24"/>
          <w:szCs w:val="24"/>
        </w:rPr>
        <w:t>Nacionalinės mokyklų vertinimo</w:t>
      </w:r>
      <w:r w:rsidR="009F3DFF">
        <w:rPr>
          <w:sz w:val="24"/>
          <w:szCs w:val="24"/>
        </w:rPr>
        <w:t xml:space="preserve"> agentūros inicijuojami</w:t>
      </w:r>
      <w:r w:rsidR="00377E8E" w:rsidRPr="00AC6ED9">
        <w:rPr>
          <w:sz w:val="24"/>
          <w:szCs w:val="24"/>
        </w:rPr>
        <w:t xml:space="preserve"> </w:t>
      </w:r>
      <w:r w:rsidRPr="00AC6ED9">
        <w:rPr>
          <w:sz w:val="24"/>
          <w:szCs w:val="24"/>
        </w:rPr>
        <w:t>IQES online instrumentai (anketos mokiniams,  tėvams, mokytojams). Naudoti IQES online instrumentai padėjo greičiau ir lengviau nustatyti esamą būklę bei  numatyti veiklos tobulinimo galimybes. Apklausose dalyvavo mokiniai, tėvai mokytojai.</w:t>
      </w:r>
      <w:r w:rsidR="004A5CF5" w:rsidRPr="00AC6ED9">
        <w:rPr>
          <w:sz w:val="24"/>
          <w:szCs w:val="24"/>
        </w:rPr>
        <w:t xml:space="preserve"> Tėvai (globėjai) labai gerai vertino galimybę aktyviai dalyvauti mokyklos veikloje, kartu su tėvais aptariam</w:t>
      </w:r>
      <w:r w:rsidR="0084148C">
        <w:rPr>
          <w:sz w:val="24"/>
          <w:szCs w:val="24"/>
        </w:rPr>
        <w:t>ą vaikų pažangą ir pasiekimus</w:t>
      </w:r>
      <w:r w:rsidR="004A5CF5" w:rsidRPr="00AC6ED9">
        <w:rPr>
          <w:sz w:val="24"/>
          <w:szCs w:val="24"/>
        </w:rPr>
        <w:t xml:space="preserve"> mokantis. Mokiniai labai gerai vertina dialogą su mokytoju, teikiamą pagalbą. Tačiau mokiniai nurodo, kad mokykloje yra mokinių, kurie tyčiojasi iš bendraklasių. Apklausų rezultatai išanalizuoti mokytojų tarybos posėdžiuose, tėvų ir mokinių susirinkimuose. Mokykloje įsitvirtino </w:t>
      </w:r>
      <w:r w:rsidR="00F92B77" w:rsidRPr="00AC6ED9">
        <w:rPr>
          <w:sz w:val="24"/>
          <w:szCs w:val="24"/>
        </w:rPr>
        <w:t xml:space="preserve">graži </w:t>
      </w:r>
      <w:r w:rsidR="004A5CF5" w:rsidRPr="00AC6ED9">
        <w:rPr>
          <w:sz w:val="24"/>
          <w:szCs w:val="24"/>
        </w:rPr>
        <w:t xml:space="preserve">tradicija – </w:t>
      </w:r>
      <w:r w:rsidR="00E16311">
        <w:rPr>
          <w:sz w:val="24"/>
          <w:szCs w:val="24"/>
        </w:rPr>
        <w:t xml:space="preserve">pirmadienio </w:t>
      </w:r>
      <w:r w:rsidR="009F3DFF">
        <w:rPr>
          <w:sz w:val="24"/>
          <w:szCs w:val="24"/>
        </w:rPr>
        <w:t xml:space="preserve">bendruomenės </w:t>
      </w:r>
      <w:r w:rsidR="00E16311">
        <w:rPr>
          <w:sz w:val="24"/>
          <w:szCs w:val="24"/>
        </w:rPr>
        <w:t>bendri susirinkimai,</w:t>
      </w:r>
      <w:r w:rsidR="004A5CF5" w:rsidRPr="00AC6ED9">
        <w:rPr>
          <w:sz w:val="24"/>
          <w:szCs w:val="24"/>
        </w:rPr>
        <w:t xml:space="preserve"> </w:t>
      </w:r>
      <w:r w:rsidR="00E16311">
        <w:rPr>
          <w:sz w:val="24"/>
          <w:szCs w:val="24"/>
        </w:rPr>
        <w:t>k</w:t>
      </w:r>
      <w:r w:rsidR="00F92B77" w:rsidRPr="00AC6ED9">
        <w:rPr>
          <w:sz w:val="24"/>
          <w:szCs w:val="24"/>
        </w:rPr>
        <w:t>uriuose pasid</w:t>
      </w:r>
      <w:r w:rsidR="009F3DFF">
        <w:rPr>
          <w:sz w:val="24"/>
          <w:szCs w:val="24"/>
        </w:rPr>
        <w:t>žiaugiama pasiekimais, aptariama vykdoma veikla,</w:t>
      </w:r>
      <w:r w:rsidR="00F92B77" w:rsidRPr="00AC6ED9">
        <w:rPr>
          <w:sz w:val="24"/>
          <w:szCs w:val="24"/>
        </w:rPr>
        <w:t xml:space="preserve"> tobulintini dalykai.</w:t>
      </w:r>
    </w:p>
    <w:p w:rsidR="003E2550" w:rsidRDefault="003E2550" w:rsidP="00D06E7C">
      <w:pPr>
        <w:pStyle w:val="Sraas2"/>
        <w:ind w:left="0" w:firstLine="0"/>
        <w:jc w:val="both"/>
        <w:rPr>
          <w:sz w:val="22"/>
          <w:szCs w:val="22"/>
        </w:rPr>
      </w:pPr>
    </w:p>
    <w:p w:rsidR="007E3BDB" w:rsidRDefault="007E3BDB" w:rsidP="00377E8E">
      <w:pPr>
        <w:pStyle w:val="Sraas2"/>
        <w:ind w:left="0" w:firstLine="0"/>
        <w:jc w:val="both"/>
        <w:rPr>
          <w:sz w:val="22"/>
          <w:szCs w:val="22"/>
        </w:rPr>
      </w:pPr>
    </w:p>
    <w:p w:rsidR="007E3BDB" w:rsidRDefault="007E3BDB" w:rsidP="00377E8E">
      <w:pPr>
        <w:pStyle w:val="Sraas2"/>
        <w:ind w:left="0" w:firstLine="0"/>
        <w:jc w:val="both"/>
        <w:rPr>
          <w:sz w:val="22"/>
          <w:szCs w:val="22"/>
        </w:rPr>
      </w:pPr>
    </w:p>
    <w:p w:rsidR="007E3BDB" w:rsidRDefault="007E3BDB" w:rsidP="00377E8E">
      <w:pPr>
        <w:pStyle w:val="Sraas2"/>
        <w:ind w:left="0" w:firstLine="0"/>
        <w:jc w:val="both"/>
        <w:rPr>
          <w:sz w:val="22"/>
          <w:szCs w:val="22"/>
        </w:rPr>
      </w:pPr>
    </w:p>
    <w:p w:rsidR="007E3BDB" w:rsidRDefault="007E3BDB" w:rsidP="00377E8E">
      <w:pPr>
        <w:pStyle w:val="Sraas2"/>
        <w:ind w:left="0" w:firstLine="0"/>
        <w:jc w:val="both"/>
        <w:rPr>
          <w:sz w:val="22"/>
          <w:szCs w:val="22"/>
        </w:rPr>
      </w:pPr>
    </w:p>
    <w:p w:rsidR="007E3BDB" w:rsidRDefault="007E3BDB" w:rsidP="00377E8E">
      <w:pPr>
        <w:pStyle w:val="Sraas2"/>
        <w:ind w:left="0" w:firstLine="0"/>
        <w:jc w:val="both"/>
        <w:rPr>
          <w:sz w:val="22"/>
          <w:szCs w:val="22"/>
        </w:rPr>
      </w:pPr>
    </w:p>
    <w:p w:rsidR="007E3BDB" w:rsidRDefault="007E3BDB" w:rsidP="00377E8E">
      <w:pPr>
        <w:pStyle w:val="Sraas2"/>
        <w:ind w:left="0" w:firstLine="0"/>
        <w:jc w:val="both"/>
        <w:rPr>
          <w:sz w:val="22"/>
          <w:szCs w:val="22"/>
        </w:rPr>
      </w:pPr>
    </w:p>
    <w:p w:rsidR="00D332D3" w:rsidRPr="00D332D3" w:rsidRDefault="00D06E7C" w:rsidP="00377E8E">
      <w:pPr>
        <w:pStyle w:val="Sraas2"/>
        <w:ind w:left="0" w:firstLine="0"/>
        <w:jc w:val="both"/>
        <w:rPr>
          <w:sz w:val="22"/>
          <w:szCs w:val="22"/>
        </w:rPr>
      </w:pPr>
      <w:r w:rsidRPr="00D332D3">
        <w:rPr>
          <w:sz w:val="22"/>
          <w:szCs w:val="22"/>
        </w:rPr>
        <w:lastRenderedPageBreak/>
        <w:t>2.2. Vykdytos programos ir projektai.</w:t>
      </w:r>
      <w:r w:rsidRPr="00D332D3">
        <w:rPr>
          <w:sz w:val="22"/>
          <w:szCs w:val="22"/>
        </w:rPr>
        <w:tab/>
      </w:r>
      <w:r w:rsidRPr="00D332D3">
        <w:rPr>
          <w:sz w:val="22"/>
          <w:szCs w:val="22"/>
        </w:rPr>
        <w:tab/>
      </w:r>
      <w:r w:rsidRPr="00D332D3">
        <w:rPr>
          <w:sz w:val="22"/>
          <w:szCs w:val="22"/>
        </w:rPr>
        <w:tab/>
      </w:r>
      <w:r w:rsidRPr="00D332D3">
        <w:rPr>
          <w:sz w:val="22"/>
          <w:szCs w:val="22"/>
        </w:rPr>
        <w:tab/>
        <w:t>4 lentelė</w:t>
      </w:r>
    </w:p>
    <w:tbl>
      <w:tblPr>
        <w:tblpPr w:leftFromText="180" w:rightFromText="180" w:vertAnchor="text" w:horzAnchor="margin" w:tblpY="340"/>
        <w:tblW w:w="9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2551"/>
        <w:gridCol w:w="4785"/>
        <w:gridCol w:w="1842"/>
      </w:tblGrid>
      <w:tr w:rsidR="00D06E7C" w:rsidRPr="00D332D3" w:rsidTr="003E2550">
        <w:tc>
          <w:tcPr>
            <w:tcW w:w="710" w:type="dxa"/>
            <w:vAlign w:val="center"/>
          </w:tcPr>
          <w:p w:rsidR="00D06E7C" w:rsidRPr="00D332D3" w:rsidRDefault="00D06E7C" w:rsidP="00D06E7C">
            <w:pPr>
              <w:spacing w:after="0" w:line="240" w:lineRule="auto"/>
              <w:jc w:val="center"/>
              <w:rPr>
                <w:rFonts w:ascii="Times New Roman" w:hAnsi="Times New Roman"/>
                <w:b/>
              </w:rPr>
            </w:pPr>
            <w:r w:rsidRPr="00D332D3">
              <w:rPr>
                <w:rFonts w:ascii="Times New Roman" w:hAnsi="Times New Roman"/>
                <w:b/>
              </w:rPr>
              <w:t>Eil. Nr.</w:t>
            </w:r>
          </w:p>
        </w:tc>
        <w:tc>
          <w:tcPr>
            <w:tcW w:w="2551" w:type="dxa"/>
            <w:vAlign w:val="center"/>
          </w:tcPr>
          <w:p w:rsidR="00D06E7C" w:rsidRPr="00D332D3" w:rsidRDefault="00D06E7C" w:rsidP="00D06E7C">
            <w:pPr>
              <w:spacing w:after="0" w:line="240" w:lineRule="auto"/>
              <w:jc w:val="center"/>
              <w:rPr>
                <w:rFonts w:ascii="Times New Roman" w:hAnsi="Times New Roman"/>
                <w:b/>
              </w:rPr>
            </w:pPr>
            <w:r w:rsidRPr="00D332D3">
              <w:rPr>
                <w:rFonts w:ascii="Times New Roman" w:hAnsi="Times New Roman"/>
                <w:b/>
              </w:rPr>
              <w:t>Programos/ projekto pavadinimas</w:t>
            </w:r>
          </w:p>
        </w:tc>
        <w:tc>
          <w:tcPr>
            <w:tcW w:w="4785" w:type="dxa"/>
            <w:vAlign w:val="center"/>
          </w:tcPr>
          <w:p w:rsidR="00D06E7C" w:rsidRPr="00D332D3" w:rsidRDefault="00D06E7C" w:rsidP="00D06E7C">
            <w:pPr>
              <w:spacing w:after="0" w:line="240" w:lineRule="auto"/>
              <w:jc w:val="center"/>
              <w:rPr>
                <w:rFonts w:ascii="Times New Roman" w:hAnsi="Times New Roman"/>
                <w:b/>
              </w:rPr>
            </w:pPr>
            <w:r w:rsidRPr="00D332D3">
              <w:rPr>
                <w:rFonts w:ascii="Times New Roman" w:eastAsia="Times New Roman" w:hAnsi="Times New Roman"/>
                <w:b/>
                <w:color w:val="000000"/>
                <w:lang w:eastAsia="lt-LT"/>
              </w:rPr>
              <w:t>Programos/projekto tikslai.</w:t>
            </w:r>
            <w:r w:rsidRPr="00D332D3">
              <w:rPr>
                <w:rFonts w:ascii="Times New Roman" w:eastAsia="Times New Roman" w:hAnsi="Times New Roman"/>
                <w:color w:val="000000"/>
                <w:lang w:eastAsia="lt-LT"/>
              </w:rPr>
              <w:t xml:space="preserve"> </w:t>
            </w:r>
            <w:r w:rsidRPr="00D332D3">
              <w:rPr>
                <w:rFonts w:ascii="Times New Roman" w:hAnsi="Times New Roman"/>
                <w:b/>
              </w:rPr>
              <w:t>Trumpas aprašymas. Rezultatai</w:t>
            </w:r>
          </w:p>
        </w:tc>
        <w:tc>
          <w:tcPr>
            <w:tcW w:w="1842" w:type="dxa"/>
            <w:vAlign w:val="center"/>
          </w:tcPr>
          <w:p w:rsidR="00D06E7C" w:rsidRPr="00D332D3" w:rsidRDefault="00D06E7C" w:rsidP="00D06E7C">
            <w:pPr>
              <w:spacing w:after="0" w:line="240" w:lineRule="auto"/>
              <w:jc w:val="center"/>
              <w:rPr>
                <w:rFonts w:ascii="Times New Roman" w:hAnsi="Times New Roman"/>
                <w:b/>
              </w:rPr>
            </w:pPr>
            <w:r w:rsidRPr="00D332D3">
              <w:rPr>
                <w:rFonts w:ascii="Times New Roman" w:hAnsi="Times New Roman"/>
                <w:b/>
              </w:rPr>
              <w:t>Gautas finansavimas</w:t>
            </w:r>
          </w:p>
          <w:p w:rsidR="00D06E7C" w:rsidRPr="00D332D3" w:rsidRDefault="00D06E7C" w:rsidP="00D06E7C">
            <w:pPr>
              <w:spacing w:after="0" w:line="240" w:lineRule="auto"/>
              <w:jc w:val="center"/>
              <w:rPr>
                <w:rFonts w:ascii="Times New Roman" w:hAnsi="Times New Roman"/>
                <w:b/>
              </w:rPr>
            </w:pPr>
            <w:r w:rsidRPr="00D332D3">
              <w:rPr>
                <w:rFonts w:ascii="Times New Roman" w:hAnsi="Times New Roman"/>
                <w:b/>
              </w:rPr>
              <w:t>(Lt)</w:t>
            </w:r>
          </w:p>
        </w:tc>
      </w:tr>
      <w:tr w:rsidR="00D06E7C" w:rsidRPr="00D332D3" w:rsidTr="003E2550">
        <w:trPr>
          <w:trHeight w:val="1295"/>
        </w:trPr>
        <w:tc>
          <w:tcPr>
            <w:tcW w:w="710" w:type="dxa"/>
          </w:tcPr>
          <w:p w:rsidR="00D06E7C" w:rsidRPr="00D332D3" w:rsidRDefault="00D06E7C" w:rsidP="00D06E7C">
            <w:pPr>
              <w:spacing w:after="0" w:line="240" w:lineRule="auto"/>
              <w:jc w:val="center"/>
              <w:rPr>
                <w:rFonts w:ascii="Times New Roman" w:hAnsi="Times New Roman"/>
                <w:b/>
              </w:rPr>
            </w:pPr>
            <w:r w:rsidRPr="00D332D3">
              <w:rPr>
                <w:rFonts w:ascii="Times New Roman" w:hAnsi="Times New Roman"/>
              </w:rPr>
              <w:t>1</w:t>
            </w:r>
            <w:r w:rsidRPr="00D332D3">
              <w:rPr>
                <w:rFonts w:ascii="Times New Roman" w:hAnsi="Times New Roman"/>
                <w:b/>
              </w:rPr>
              <w:t xml:space="preserve">. </w:t>
            </w:r>
          </w:p>
        </w:tc>
        <w:tc>
          <w:tcPr>
            <w:tcW w:w="2551" w:type="dxa"/>
          </w:tcPr>
          <w:p w:rsidR="00D06E7C" w:rsidRPr="00D332D3" w:rsidRDefault="00D06E7C" w:rsidP="00D06E7C">
            <w:pPr>
              <w:spacing w:after="0" w:line="240" w:lineRule="auto"/>
              <w:rPr>
                <w:rFonts w:ascii="Times New Roman" w:hAnsi="Times New Roman"/>
                <w:bCs/>
              </w:rPr>
            </w:pPr>
            <w:r w:rsidRPr="00D332D3">
              <w:rPr>
                <w:rFonts w:ascii="Times New Roman" w:hAnsi="Times New Roman"/>
              </w:rPr>
              <w:t>Vaikų socializacijos programa „Pažink. Sportuok. Draugauk.“</w:t>
            </w:r>
          </w:p>
          <w:p w:rsidR="00D06E7C" w:rsidRPr="00D332D3" w:rsidRDefault="00D06E7C" w:rsidP="00D06E7C">
            <w:pPr>
              <w:spacing w:after="0" w:line="240" w:lineRule="auto"/>
              <w:rPr>
                <w:rFonts w:ascii="Times New Roman" w:hAnsi="Times New Roman"/>
              </w:rPr>
            </w:pPr>
          </w:p>
        </w:tc>
        <w:tc>
          <w:tcPr>
            <w:tcW w:w="4785" w:type="dxa"/>
          </w:tcPr>
          <w:p w:rsidR="00D06E7C" w:rsidRPr="00D332D3" w:rsidRDefault="00D06E7C" w:rsidP="00D06E7C">
            <w:pPr>
              <w:spacing w:after="0" w:line="240" w:lineRule="auto"/>
              <w:jc w:val="both"/>
              <w:rPr>
                <w:rFonts w:ascii="Times New Roman" w:hAnsi="Times New Roman"/>
                <w:bCs/>
              </w:rPr>
            </w:pPr>
            <w:r w:rsidRPr="00D332D3">
              <w:rPr>
                <w:rFonts w:ascii="Times New Roman" w:hAnsi="Times New Roman"/>
                <w:bCs/>
              </w:rPr>
              <w:t xml:space="preserve">Programa tęstinė, rengiama nuo 2008 m. Programa </w:t>
            </w:r>
            <w:r w:rsidRPr="00D332D3">
              <w:rPr>
                <w:rFonts w:ascii="Times New Roman" w:hAnsi="Times New Roman"/>
              </w:rPr>
              <w:t xml:space="preserve">„Pažink. Sportuok. Draugauk.“ </w:t>
            </w:r>
            <w:r w:rsidRPr="00D332D3">
              <w:rPr>
                <w:rFonts w:ascii="Times New Roman" w:hAnsi="Times New Roman"/>
                <w:bCs/>
              </w:rPr>
              <w:t>skirta kryptingam mokinių užimtumui, turiningai edukacinei veiklai ir vaikų sveikatos stiprinimui. Surengtos edukacinės išvykos į Dino parką, Lietuvos kosmologijos muziejų, Taujėnų dvarą, Respublikinį V. Intos akmenų muziejų Mosėdyje, Palangos gintaro muziejų, Telšių Alkos muziejų, Klaipėdos laikrodžių muziejų, Mažosios Lietuvos istorijos muziejų. Dalyvavo 45 mokiniai, 18 suaugusiųjų.</w:t>
            </w:r>
          </w:p>
        </w:tc>
        <w:tc>
          <w:tcPr>
            <w:tcW w:w="1842" w:type="dxa"/>
          </w:tcPr>
          <w:p w:rsidR="00D06E7C" w:rsidRPr="00D332D3" w:rsidRDefault="00D06E7C" w:rsidP="00D06E7C">
            <w:pPr>
              <w:spacing w:after="0" w:line="240" w:lineRule="auto"/>
              <w:jc w:val="both"/>
              <w:rPr>
                <w:rFonts w:ascii="Times New Roman" w:hAnsi="Times New Roman"/>
              </w:rPr>
            </w:pPr>
            <w:r w:rsidRPr="00D332D3">
              <w:rPr>
                <w:rFonts w:ascii="Times New Roman" w:hAnsi="Times New Roman"/>
              </w:rPr>
              <w:t>Finansuojama savivaldybės skirta1000.00 Lt programos vykdymui</w:t>
            </w:r>
          </w:p>
        </w:tc>
      </w:tr>
      <w:tr w:rsidR="00D06E7C" w:rsidRPr="00D332D3" w:rsidTr="003E2550">
        <w:trPr>
          <w:trHeight w:val="416"/>
        </w:trPr>
        <w:tc>
          <w:tcPr>
            <w:tcW w:w="710" w:type="dxa"/>
          </w:tcPr>
          <w:p w:rsidR="00D06E7C" w:rsidRPr="00D332D3" w:rsidRDefault="00D06E7C" w:rsidP="00D06E7C">
            <w:pPr>
              <w:spacing w:after="0" w:line="240" w:lineRule="auto"/>
              <w:jc w:val="center"/>
              <w:rPr>
                <w:rFonts w:ascii="Times New Roman" w:hAnsi="Times New Roman"/>
              </w:rPr>
            </w:pPr>
            <w:r w:rsidRPr="00D332D3">
              <w:rPr>
                <w:rFonts w:ascii="Times New Roman" w:hAnsi="Times New Roman"/>
              </w:rPr>
              <w:t>2.</w:t>
            </w:r>
          </w:p>
        </w:tc>
        <w:tc>
          <w:tcPr>
            <w:tcW w:w="2551" w:type="dxa"/>
          </w:tcPr>
          <w:p w:rsidR="00D06E7C" w:rsidRPr="00D332D3" w:rsidRDefault="00D06E7C" w:rsidP="00D06E7C">
            <w:pPr>
              <w:spacing w:after="0" w:line="240" w:lineRule="auto"/>
              <w:rPr>
                <w:rFonts w:ascii="Times New Roman" w:hAnsi="Times New Roman"/>
              </w:rPr>
            </w:pPr>
            <w:r w:rsidRPr="00D332D3">
              <w:rPr>
                <w:rFonts w:ascii="Times New Roman" w:hAnsi="Times New Roman"/>
              </w:rPr>
              <w:t>Kretingos rajono savivaldybės viešųjų darbų programa</w:t>
            </w:r>
          </w:p>
        </w:tc>
        <w:tc>
          <w:tcPr>
            <w:tcW w:w="4785" w:type="dxa"/>
          </w:tcPr>
          <w:p w:rsidR="00D06E7C" w:rsidRPr="00D332D3" w:rsidRDefault="00D06E7C" w:rsidP="00D06E7C">
            <w:pPr>
              <w:pStyle w:val="Sraopastraipa"/>
              <w:tabs>
                <w:tab w:val="left" w:pos="0"/>
                <w:tab w:val="left" w:pos="709"/>
                <w:tab w:val="left" w:pos="3888"/>
                <w:tab w:val="left" w:pos="5185"/>
                <w:tab w:val="left" w:pos="6481"/>
                <w:tab w:val="left" w:pos="7777"/>
                <w:tab w:val="left" w:pos="9072"/>
                <w:tab w:val="left" w:pos="10335"/>
              </w:tabs>
              <w:suppressAutoHyphens/>
              <w:spacing w:after="0" w:line="240" w:lineRule="auto"/>
              <w:ind w:left="0"/>
              <w:jc w:val="both"/>
              <w:rPr>
                <w:rFonts w:ascii="Times New Roman" w:hAnsi="Times New Roman"/>
              </w:rPr>
            </w:pPr>
            <w:r w:rsidRPr="00D332D3">
              <w:rPr>
                <w:rFonts w:ascii="Times New Roman" w:hAnsi="Times New Roman"/>
              </w:rPr>
              <w:t xml:space="preserve">Tikslai: </w:t>
            </w:r>
            <w:r w:rsidRPr="00D332D3">
              <w:rPr>
                <w:rFonts w:ascii="Times New Roman" w:eastAsia="Arial Unicode MS" w:hAnsi="Times New Roman"/>
              </w:rPr>
              <w:t>padėti</w:t>
            </w:r>
            <w:r w:rsidRPr="00D332D3">
              <w:rPr>
                <w:rFonts w:ascii="Times New Roman" w:hAnsi="Times New Roman"/>
              </w:rPr>
              <w:t xml:space="preserve"> mokiniams iš socialiai remiamų šeimų vasaros atostogų metu įsidarbinti ir</w:t>
            </w:r>
            <w:r w:rsidRPr="00D332D3">
              <w:rPr>
                <w:rFonts w:ascii="Times New Roman" w:eastAsia="Arial Unicode MS" w:hAnsi="Times New Roman"/>
              </w:rPr>
              <w:t xml:space="preserve"> sudaryti jiems sąlygas užsidirbti būtinų lėšų mokymo priemonėms ar aprangai įsigyti;</w:t>
            </w:r>
            <w:r w:rsidRPr="00D332D3">
              <w:rPr>
                <w:rFonts w:ascii="Times New Roman" w:hAnsi="Times New Roman"/>
              </w:rPr>
              <w:t xml:space="preserve"> didinti mokinių užimtumą vasaros atostogų metu. Įdarbinta 10 mokinių ir 2 suaugusieji, kurie</w:t>
            </w:r>
            <w:r w:rsidRPr="00D332D3">
              <w:rPr>
                <w:rFonts w:ascii="Times New Roman" w:hAnsi="Times New Roman"/>
                <w:color w:val="FF0000"/>
              </w:rPr>
              <w:t xml:space="preserve"> </w:t>
            </w:r>
            <w:r w:rsidRPr="00D332D3">
              <w:rPr>
                <w:rFonts w:ascii="Times New Roman" w:hAnsi="Times New Roman"/>
              </w:rPr>
              <w:t>aptarnaujančio personalo darbuotojams padėjo parengti mokyklą naujiems mokslo metams, laistė ir ravėjo gėlynus, prižiūrėjo sporto aikštyno bėgimo takus, atliko kitus darbus. Suaugusieji atliko būtinus mokyklos vidaus einamojo remonto darbus.</w:t>
            </w:r>
          </w:p>
        </w:tc>
        <w:tc>
          <w:tcPr>
            <w:tcW w:w="1842" w:type="dxa"/>
          </w:tcPr>
          <w:p w:rsidR="00D06E7C" w:rsidRPr="00D332D3" w:rsidRDefault="00D06E7C" w:rsidP="00D06E7C">
            <w:pPr>
              <w:spacing w:after="0" w:line="240" w:lineRule="auto"/>
              <w:rPr>
                <w:rFonts w:ascii="Times New Roman" w:hAnsi="Times New Roman"/>
              </w:rPr>
            </w:pPr>
            <w:r w:rsidRPr="00D332D3">
              <w:rPr>
                <w:rFonts w:ascii="Times New Roman" w:hAnsi="Times New Roman"/>
              </w:rPr>
              <w:t xml:space="preserve">Kretingos savivaldybės ir </w:t>
            </w:r>
          </w:p>
          <w:p w:rsidR="00D06E7C" w:rsidRPr="00D332D3" w:rsidRDefault="00D06E7C" w:rsidP="00D06E7C">
            <w:pPr>
              <w:spacing w:after="0" w:line="240" w:lineRule="auto"/>
              <w:rPr>
                <w:rFonts w:ascii="Times New Roman" w:hAnsi="Times New Roman"/>
              </w:rPr>
            </w:pPr>
            <w:r>
              <w:rPr>
                <w:rFonts w:ascii="Times New Roman" w:hAnsi="Times New Roman"/>
              </w:rPr>
              <w:t>Darbo biržos  lėšos13002 Lt</w:t>
            </w:r>
          </w:p>
          <w:p w:rsidR="00D06E7C" w:rsidRPr="00D332D3" w:rsidRDefault="00D06E7C" w:rsidP="00D06E7C">
            <w:pPr>
              <w:spacing w:after="0" w:line="240" w:lineRule="auto"/>
              <w:rPr>
                <w:rFonts w:ascii="Times New Roman" w:hAnsi="Times New Roman"/>
              </w:rPr>
            </w:pPr>
          </w:p>
        </w:tc>
      </w:tr>
      <w:tr w:rsidR="00D06E7C" w:rsidRPr="00D332D3" w:rsidTr="003E2550">
        <w:trPr>
          <w:trHeight w:val="1730"/>
        </w:trPr>
        <w:tc>
          <w:tcPr>
            <w:tcW w:w="710" w:type="dxa"/>
          </w:tcPr>
          <w:p w:rsidR="00D06E7C" w:rsidRPr="00D332D3" w:rsidRDefault="00D06E7C" w:rsidP="00D06E7C">
            <w:pPr>
              <w:spacing w:after="0" w:line="240" w:lineRule="auto"/>
              <w:jc w:val="center"/>
              <w:rPr>
                <w:rFonts w:ascii="Times New Roman" w:hAnsi="Times New Roman"/>
              </w:rPr>
            </w:pPr>
            <w:r w:rsidRPr="00D332D3">
              <w:rPr>
                <w:rFonts w:ascii="Times New Roman" w:hAnsi="Times New Roman"/>
              </w:rPr>
              <w:t>3.</w:t>
            </w:r>
          </w:p>
        </w:tc>
        <w:tc>
          <w:tcPr>
            <w:tcW w:w="2551" w:type="dxa"/>
          </w:tcPr>
          <w:p w:rsidR="00D06E7C" w:rsidRPr="00D332D3" w:rsidRDefault="00D06E7C" w:rsidP="00D06E7C">
            <w:pPr>
              <w:spacing w:after="0" w:line="240" w:lineRule="auto"/>
              <w:rPr>
                <w:rFonts w:ascii="Times New Roman" w:hAnsi="Times New Roman"/>
              </w:rPr>
            </w:pPr>
            <w:r w:rsidRPr="00D332D3">
              <w:rPr>
                <w:rFonts w:ascii="Times New Roman" w:hAnsi="Times New Roman"/>
              </w:rPr>
              <w:t>Lietuvos kaimo plėtros 2007-2013 metų programa „Kaimo plėtra ir atnaujinimas“ projektas „Baublių mokyklos-daugiafunkcio centro sporto aikštyno atnaujinimas“.</w:t>
            </w:r>
          </w:p>
        </w:tc>
        <w:tc>
          <w:tcPr>
            <w:tcW w:w="4785" w:type="dxa"/>
          </w:tcPr>
          <w:p w:rsidR="00D06E7C" w:rsidRPr="00D332D3" w:rsidRDefault="00D06E7C" w:rsidP="00D06E7C">
            <w:pPr>
              <w:tabs>
                <w:tab w:val="left" w:pos="1134"/>
              </w:tabs>
              <w:spacing w:after="0" w:line="240" w:lineRule="auto"/>
              <w:jc w:val="both"/>
              <w:rPr>
                <w:rFonts w:ascii="Times New Roman" w:hAnsi="Times New Roman"/>
                <w:lang w:eastAsia="lt-LT"/>
              </w:rPr>
            </w:pPr>
            <w:r w:rsidRPr="00D332D3">
              <w:rPr>
                <w:rFonts w:ascii="Times New Roman" w:hAnsi="Times New Roman"/>
                <w:lang w:eastAsia="lt-LT"/>
              </w:rPr>
              <w:t>Tikslas: atnaujinti sporto aikštyną, kuriuo naudojasi ne tik mokyklos mokiniai, bet ir kaimo jaunimas.</w:t>
            </w:r>
          </w:p>
          <w:p w:rsidR="00D06E7C" w:rsidRPr="00D332D3" w:rsidRDefault="00D06E7C" w:rsidP="00D06E7C">
            <w:pPr>
              <w:tabs>
                <w:tab w:val="left" w:pos="1134"/>
              </w:tabs>
              <w:spacing w:after="0" w:line="240" w:lineRule="auto"/>
              <w:jc w:val="both"/>
              <w:rPr>
                <w:rFonts w:ascii="Times New Roman" w:hAnsi="Times New Roman"/>
                <w:b/>
              </w:rPr>
            </w:pPr>
            <w:r w:rsidRPr="00D332D3">
              <w:rPr>
                <w:rFonts w:ascii="Times New Roman" w:hAnsi="Times New Roman"/>
                <w:lang w:eastAsia="lt-LT"/>
              </w:rPr>
              <w:t>Atlikti darbai: atnaujinta krepšinio aikštelės asfalbetonio danga, įrengti futbolo vartai, tvora tarp aikštyno ir gatvės.</w:t>
            </w:r>
          </w:p>
        </w:tc>
        <w:tc>
          <w:tcPr>
            <w:tcW w:w="1842" w:type="dxa"/>
          </w:tcPr>
          <w:p w:rsidR="00D06E7C" w:rsidRPr="00D332D3" w:rsidRDefault="00D06E7C" w:rsidP="00D06E7C">
            <w:pPr>
              <w:pStyle w:val="Antrat1"/>
              <w:spacing w:after="0" w:afterAutospacing="0"/>
              <w:rPr>
                <w:b w:val="0"/>
                <w:sz w:val="22"/>
                <w:szCs w:val="22"/>
              </w:rPr>
            </w:pPr>
            <w:r w:rsidRPr="00D332D3">
              <w:rPr>
                <w:b w:val="0"/>
                <w:sz w:val="22"/>
                <w:szCs w:val="22"/>
              </w:rPr>
              <w:t>Skirtas finansavimas 36000 Lt</w:t>
            </w:r>
          </w:p>
        </w:tc>
      </w:tr>
      <w:tr w:rsidR="00D06E7C" w:rsidRPr="00D332D3" w:rsidTr="003E2550">
        <w:trPr>
          <w:trHeight w:val="1730"/>
        </w:trPr>
        <w:tc>
          <w:tcPr>
            <w:tcW w:w="710" w:type="dxa"/>
          </w:tcPr>
          <w:p w:rsidR="00D06E7C" w:rsidRPr="00D332D3" w:rsidRDefault="00D06E7C" w:rsidP="00D06E7C">
            <w:pPr>
              <w:spacing w:after="0" w:line="240" w:lineRule="auto"/>
              <w:jc w:val="center"/>
              <w:rPr>
                <w:rFonts w:ascii="Times New Roman" w:hAnsi="Times New Roman"/>
              </w:rPr>
            </w:pPr>
            <w:r w:rsidRPr="00D332D3">
              <w:rPr>
                <w:rFonts w:ascii="Times New Roman" w:hAnsi="Times New Roman"/>
              </w:rPr>
              <w:t>4.</w:t>
            </w:r>
          </w:p>
        </w:tc>
        <w:tc>
          <w:tcPr>
            <w:tcW w:w="2551" w:type="dxa"/>
          </w:tcPr>
          <w:p w:rsidR="00D06E7C" w:rsidRPr="00D332D3" w:rsidRDefault="00D06E7C" w:rsidP="00D06E7C">
            <w:pPr>
              <w:spacing w:after="0" w:line="240" w:lineRule="auto"/>
              <w:rPr>
                <w:rFonts w:ascii="Times New Roman" w:hAnsi="Times New Roman"/>
              </w:rPr>
            </w:pPr>
            <w:r w:rsidRPr="00D332D3">
              <w:rPr>
                <w:rFonts w:ascii="Times New Roman" w:hAnsi="Times New Roman"/>
              </w:rPr>
              <w:t>Respublikiniai projektai „Mes rūšiuojam“,</w:t>
            </w:r>
          </w:p>
          <w:p w:rsidR="00D06E7C" w:rsidRPr="00D332D3" w:rsidRDefault="00D06E7C" w:rsidP="00D06E7C">
            <w:pPr>
              <w:spacing w:after="0" w:line="240" w:lineRule="auto"/>
              <w:rPr>
                <w:rFonts w:ascii="Times New Roman" w:hAnsi="Times New Roman"/>
              </w:rPr>
            </w:pPr>
            <w:r w:rsidRPr="00D332D3">
              <w:rPr>
                <w:rFonts w:ascii="Times New Roman" w:hAnsi="Times New Roman"/>
                <w:shd w:val="clear" w:color="auto" w:fill="FFFFFF"/>
              </w:rPr>
              <w:t>„Mąstau. Rūšiuoju. Gyvuoju!“</w:t>
            </w:r>
            <w:r w:rsidRPr="00D332D3">
              <w:rPr>
                <w:rStyle w:val="apple-converted-space"/>
                <w:rFonts w:ascii="Times New Roman" w:hAnsi="Times New Roman"/>
              </w:rPr>
              <w:t> </w:t>
            </w:r>
          </w:p>
        </w:tc>
        <w:tc>
          <w:tcPr>
            <w:tcW w:w="4785" w:type="dxa"/>
          </w:tcPr>
          <w:p w:rsidR="00D06E7C" w:rsidRPr="00D332D3" w:rsidRDefault="00D06E7C" w:rsidP="00D06E7C">
            <w:pPr>
              <w:pStyle w:val="Antrat1"/>
              <w:spacing w:before="0" w:beforeAutospacing="0" w:after="0" w:afterAutospacing="0"/>
              <w:jc w:val="both"/>
              <w:rPr>
                <w:b w:val="0"/>
                <w:sz w:val="22"/>
                <w:szCs w:val="22"/>
              </w:rPr>
            </w:pPr>
            <w:r w:rsidRPr="00D332D3">
              <w:rPr>
                <w:b w:val="0"/>
                <w:sz w:val="22"/>
                <w:szCs w:val="22"/>
              </w:rPr>
              <w:t>Projektų tikslai:</w:t>
            </w:r>
          </w:p>
          <w:p w:rsidR="00D06E7C" w:rsidRPr="00D332D3" w:rsidRDefault="00D06E7C" w:rsidP="00D06E7C">
            <w:pPr>
              <w:pStyle w:val="Antrat1"/>
              <w:spacing w:before="0" w:beforeAutospacing="0" w:after="0" w:afterAutospacing="0"/>
              <w:jc w:val="both"/>
              <w:rPr>
                <w:b w:val="0"/>
                <w:sz w:val="22"/>
                <w:szCs w:val="22"/>
              </w:rPr>
            </w:pPr>
            <w:r w:rsidRPr="00D332D3">
              <w:rPr>
                <w:b w:val="0"/>
                <w:sz w:val="22"/>
                <w:szCs w:val="22"/>
              </w:rPr>
              <w:t>1. šviesti visuomenę, skatinti gyventi ir leisti laisvalaikį sveikai, naudoti ekologiškas priemones, tausoti aplinką ir energijos šaltinius skleisti žinią apie tokių paslaugų naudą;</w:t>
            </w:r>
          </w:p>
          <w:p w:rsidR="00D06E7C" w:rsidRPr="00D332D3" w:rsidRDefault="00D06E7C" w:rsidP="00D06E7C">
            <w:pPr>
              <w:pStyle w:val="Antrat1"/>
              <w:spacing w:before="0" w:beforeAutospacing="0" w:after="0" w:afterAutospacing="0"/>
              <w:jc w:val="both"/>
              <w:rPr>
                <w:b w:val="0"/>
                <w:sz w:val="22"/>
                <w:szCs w:val="22"/>
              </w:rPr>
            </w:pPr>
            <w:r w:rsidRPr="00D332D3">
              <w:rPr>
                <w:b w:val="0"/>
                <w:sz w:val="22"/>
                <w:szCs w:val="22"/>
              </w:rPr>
              <w:t xml:space="preserve"> 2. skatinti mokinius, darželių auklėtinius rūšiuoti ir rinkti elektros ir elektroninės įrangos ir nešiojamųjų baterijų atliekas, mažinti aplinkos taršą. </w:t>
            </w:r>
          </w:p>
          <w:p w:rsidR="00D06E7C" w:rsidRPr="00D332D3" w:rsidRDefault="00D06E7C" w:rsidP="00D06E7C">
            <w:pPr>
              <w:pStyle w:val="Antrat1"/>
              <w:spacing w:before="0" w:beforeAutospacing="0" w:after="0" w:afterAutospacing="0"/>
              <w:jc w:val="both"/>
              <w:rPr>
                <w:b w:val="0"/>
                <w:sz w:val="22"/>
                <w:szCs w:val="22"/>
              </w:rPr>
            </w:pPr>
            <w:r w:rsidRPr="00D332D3">
              <w:rPr>
                <w:b w:val="0"/>
                <w:sz w:val="22"/>
                <w:szCs w:val="22"/>
              </w:rPr>
              <w:t>Surinkta pakuočių, stiklo atliekų 600 kg, elektros ir elektroninės įrangos 3839 kg, nešiojamų baterijų ir akumuliatorių 82 kg.</w:t>
            </w:r>
          </w:p>
        </w:tc>
        <w:tc>
          <w:tcPr>
            <w:tcW w:w="1842" w:type="dxa"/>
          </w:tcPr>
          <w:p w:rsidR="00D06E7C" w:rsidRPr="00D332D3" w:rsidRDefault="00D06E7C" w:rsidP="00D06E7C">
            <w:pPr>
              <w:spacing w:after="0" w:line="240" w:lineRule="auto"/>
              <w:rPr>
                <w:rFonts w:ascii="Times New Roman" w:hAnsi="Times New Roman"/>
                <w:color w:val="FF0000"/>
                <w:highlight w:val="yellow"/>
              </w:rPr>
            </w:pPr>
            <w:r w:rsidRPr="00D332D3">
              <w:rPr>
                <w:rFonts w:ascii="Times New Roman" w:hAnsi="Times New Roman"/>
              </w:rPr>
              <w:t>Sukaupti taškai 1487,7 ir gauta dovanų (sporto prekių, knygų) už 1487,7 litus</w:t>
            </w:r>
            <w:r w:rsidRPr="00D332D3">
              <w:rPr>
                <w:rFonts w:ascii="Times New Roman" w:eastAsia="Times New Roman" w:hAnsi="Times New Roman"/>
                <w:bCs/>
              </w:rPr>
              <w:t>.</w:t>
            </w:r>
          </w:p>
        </w:tc>
      </w:tr>
      <w:tr w:rsidR="00D06E7C" w:rsidRPr="00D332D3" w:rsidTr="003E2550">
        <w:trPr>
          <w:trHeight w:val="1303"/>
        </w:trPr>
        <w:tc>
          <w:tcPr>
            <w:tcW w:w="710" w:type="dxa"/>
          </w:tcPr>
          <w:p w:rsidR="00D06E7C" w:rsidRPr="00D332D3" w:rsidRDefault="00D06E7C" w:rsidP="00D06E7C">
            <w:pPr>
              <w:spacing w:after="0" w:line="240" w:lineRule="auto"/>
              <w:jc w:val="center"/>
              <w:rPr>
                <w:rFonts w:ascii="Times New Roman" w:hAnsi="Times New Roman"/>
              </w:rPr>
            </w:pPr>
            <w:r w:rsidRPr="00D332D3">
              <w:rPr>
                <w:rFonts w:ascii="Times New Roman" w:hAnsi="Times New Roman"/>
              </w:rPr>
              <w:t>5.</w:t>
            </w:r>
          </w:p>
        </w:tc>
        <w:tc>
          <w:tcPr>
            <w:tcW w:w="2551" w:type="dxa"/>
          </w:tcPr>
          <w:p w:rsidR="00D06E7C" w:rsidRPr="00D332D3" w:rsidRDefault="00D06E7C" w:rsidP="00D06E7C">
            <w:pPr>
              <w:spacing w:after="0" w:line="240" w:lineRule="auto"/>
              <w:rPr>
                <w:rFonts w:ascii="Times New Roman" w:hAnsi="Times New Roman"/>
              </w:rPr>
            </w:pPr>
            <w:r w:rsidRPr="00D332D3">
              <w:rPr>
                <w:rFonts w:ascii="Times New Roman" w:hAnsi="Times New Roman"/>
                <w:shd w:val="clear" w:color="auto" w:fill="FFFFFF"/>
              </w:rPr>
              <w:t>Tarptautinis konkursas „Kamštelių vajus 2014“.</w:t>
            </w:r>
          </w:p>
        </w:tc>
        <w:tc>
          <w:tcPr>
            <w:tcW w:w="4785" w:type="dxa"/>
          </w:tcPr>
          <w:p w:rsidR="00D06E7C" w:rsidRPr="00D332D3" w:rsidRDefault="00D06E7C" w:rsidP="00D06E7C">
            <w:pPr>
              <w:spacing w:after="0" w:line="240" w:lineRule="auto"/>
              <w:jc w:val="both"/>
              <w:rPr>
                <w:rFonts w:ascii="Times New Roman" w:hAnsi="Times New Roman"/>
                <w:b/>
                <w:shd w:val="clear" w:color="auto" w:fill="FFFFFF"/>
              </w:rPr>
            </w:pPr>
            <w:r w:rsidRPr="00D332D3">
              <w:rPr>
                <w:rFonts w:ascii="Times New Roman" w:eastAsia="Times New Roman" w:hAnsi="Times New Roman"/>
                <w:bCs/>
              </w:rPr>
              <w:t xml:space="preserve">Tikslas: </w:t>
            </w:r>
            <w:r w:rsidRPr="00D332D3">
              <w:rPr>
                <w:rFonts w:ascii="Times New Roman" w:hAnsi="Times New Roman"/>
              </w:rPr>
              <w:t>skatinti mąstyti „žaliai“, puoselėti kūrybiškumą ir ugdyti komandinį darbą.</w:t>
            </w:r>
            <w:r w:rsidRPr="00D332D3">
              <w:rPr>
                <w:rStyle w:val="apple-converted-space"/>
                <w:rFonts w:ascii="Times New Roman" w:hAnsi="Times New Roman"/>
                <w:b/>
              </w:rPr>
              <w:t xml:space="preserve"> </w:t>
            </w:r>
            <w:r w:rsidRPr="00D332D3">
              <w:rPr>
                <w:rFonts w:ascii="Times New Roman" w:eastAsia="Times New Roman" w:hAnsi="Times New Roman"/>
                <w:bCs/>
              </w:rPr>
              <w:t>Surinkta 5400 gramų kamštelių. Sukurtas meninis darbas, „Į kamštelių šalį“. Šiam kūriniui pagaminti sunaudoti 756 kamšteliai.</w:t>
            </w:r>
          </w:p>
        </w:tc>
        <w:tc>
          <w:tcPr>
            <w:tcW w:w="1842" w:type="dxa"/>
          </w:tcPr>
          <w:p w:rsidR="00D06E7C" w:rsidRPr="00D332D3" w:rsidRDefault="00D06E7C" w:rsidP="00D06E7C">
            <w:pPr>
              <w:spacing w:after="0" w:line="240" w:lineRule="auto"/>
              <w:rPr>
                <w:rFonts w:ascii="Times New Roman" w:hAnsi="Times New Roman"/>
              </w:rPr>
            </w:pPr>
            <w:r w:rsidRPr="00D332D3">
              <w:rPr>
                <w:rFonts w:ascii="Times New Roman" w:eastAsia="Times New Roman" w:hAnsi="Times New Roman"/>
                <w:bCs/>
              </w:rPr>
              <w:t>Mokykla apdovanota padėkos raštais, knyga ir suvenyri-niais pieštukais</w:t>
            </w:r>
          </w:p>
        </w:tc>
      </w:tr>
      <w:tr w:rsidR="00D06E7C" w:rsidRPr="00D332D3" w:rsidTr="003E2550">
        <w:tc>
          <w:tcPr>
            <w:tcW w:w="710" w:type="dxa"/>
          </w:tcPr>
          <w:p w:rsidR="00D06E7C" w:rsidRPr="00D332D3" w:rsidRDefault="00D06E7C" w:rsidP="00D06E7C">
            <w:pPr>
              <w:spacing w:after="0" w:line="240" w:lineRule="auto"/>
              <w:jc w:val="center"/>
              <w:rPr>
                <w:rFonts w:ascii="Times New Roman" w:hAnsi="Times New Roman"/>
              </w:rPr>
            </w:pPr>
            <w:r w:rsidRPr="00D332D3">
              <w:rPr>
                <w:rFonts w:ascii="Times New Roman" w:hAnsi="Times New Roman"/>
              </w:rPr>
              <w:t>6.</w:t>
            </w:r>
          </w:p>
        </w:tc>
        <w:tc>
          <w:tcPr>
            <w:tcW w:w="2551" w:type="dxa"/>
          </w:tcPr>
          <w:p w:rsidR="00D06E7C" w:rsidRPr="00D332D3" w:rsidRDefault="00D06E7C" w:rsidP="00D06E7C">
            <w:pPr>
              <w:spacing w:after="0" w:line="240" w:lineRule="auto"/>
              <w:rPr>
                <w:rFonts w:ascii="Times New Roman" w:hAnsi="Times New Roman"/>
              </w:rPr>
            </w:pPr>
            <w:r w:rsidRPr="00D332D3">
              <w:rPr>
                <w:rFonts w:ascii="Times New Roman" w:hAnsi="Times New Roman"/>
              </w:rPr>
              <w:t>Respublikinis sveikatą stiprinančių mokyklų tinklo projektas</w:t>
            </w:r>
          </w:p>
          <w:p w:rsidR="00D06E7C" w:rsidRPr="00D332D3" w:rsidRDefault="00D06E7C" w:rsidP="00D06E7C">
            <w:pPr>
              <w:spacing w:after="0" w:line="240" w:lineRule="auto"/>
              <w:rPr>
                <w:rFonts w:ascii="Times New Roman" w:hAnsi="Times New Roman"/>
              </w:rPr>
            </w:pPr>
          </w:p>
        </w:tc>
        <w:tc>
          <w:tcPr>
            <w:tcW w:w="4785" w:type="dxa"/>
          </w:tcPr>
          <w:p w:rsidR="00D06E7C" w:rsidRPr="00D332D3" w:rsidRDefault="00D06E7C" w:rsidP="00D06E7C">
            <w:pPr>
              <w:spacing w:after="0" w:line="240" w:lineRule="auto"/>
              <w:ind w:left="30" w:right="30"/>
              <w:jc w:val="both"/>
              <w:rPr>
                <w:rFonts w:ascii="Times New Roman" w:eastAsia="Times New Roman" w:hAnsi="Times New Roman"/>
                <w:lang w:eastAsia="lt-LT"/>
              </w:rPr>
            </w:pPr>
            <w:r w:rsidRPr="00D332D3">
              <w:rPr>
                <w:rFonts w:ascii="Times New Roman" w:eastAsia="Times New Roman" w:hAnsi="Times New Roman"/>
                <w:lang w:eastAsia="lt-LT"/>
              </w:rPr>
              <w:t xml:space="preserve">Tikslas – stiprinti mokinių sveikatą, gilinti žinias ir sveikos gyvensenos įgūdžius. Organizuota </w:t>
            </w:r>
            <w:r w:rsidRPr="00D332D3">
              <w:rPr>
                <w:rFonts w:ascii="Times New Roman" w:hAnsi="Times New Roman"/>
              </w:rPr>
              <w:t xml:space="preserve">„Kuprinių svėrimo akcija“, „ Europos judėjimo savaitė“, „ Sveikatingumo pertraukų savaitė“, dalyvauta piešinių konkurse skirtame Globalaus švietimo savaitei 2014. </w:t>
            </w:r>
          </w:p>
        </w:tc>
        <w:tc>
          <w:tcPr>
            <w:tcW w:w="1842" w:type="dxa"/>
          </w:tcPr>
          <w:p w:rsidR="00D06E7C" w:rsidRPr="00D332D3" w:rsidRDefault="00D06E7C" w:rsidP="00D06E7C">
            <w:pPr>
              <w:spacing w:after="0" w:line="240" w:lineRule="auto"/>
              <w:rPr>
                <w:rFonts w:ascii="Times New Roman" w:hAnsi="Times New Roman"/>
                <w:b/>
                <w:highlight w:val="yellow"/>
              </w:rPr>
            </w:pPr>
          </w:p>
        </w:tc>
      </w:tr>
      <w:tr w:rsidR="00D06E7C" w:rsidRPr="00D332D3" w:rsidTr="003E2550">
        <w:tc>
          <w:tcPr>
            <w:tcW w:w="710" w:type="dxa"/>
          </w:tcPr>
          <w:p w:rsidR="00D06E7C" w:rsidRPr="00D332D3" w:rsidRDefault="00D06E7C" w:rsidP="00D06E7C">
            <w:pPr>
              <w:spacing w:after="0" w:line="240" w:lineRule="auto"/>
              <w:jc w:val="center"/>
              <w:rPr>
                <w:rFonts w:ascii="Times New Roman" w:hAnsi="Times New Roman"/>
              </w:rPr>
            </w:pPr>
            <w:r w:rsidRPr="00D332D3">
              <w:rPr>
                <w:rFonts w:ascii="Times New Roman" w:hAnsi="Times New Roman"/>
              </w:rPr>
              <w:t xml:space="preserve">7. </w:t>
            </w:r>
          </w:p>
        </w:tc>
        <w:tc>
          <w:tcPr>
            <w:tcW w:w="2551" w:type="dxa"/>
          </w:tcPr>
          <w:p w:rsidR="00D06E7C" w:rsidRPr="00D332D3" w:rsidRDefault="00D06E7C" w:rsidP="00D06E7C">
            <w:pPr>
              <w:spacing w:after="0" w:line="240" w:lineRule="auto"/>
              <w:rPr>
                <w:rFonts w:ascii="Times New Roman" w:hAnsi="Times New Roman"/>
              </w:rPr>
            </w:pPr>
            <w:r w:rsidRPr="00D332D3">
              <w:rPr>
                <w:rFonts w:ascii="Times New Roman" w:hAnsi="Times New Roman"/>
              </w:rPr>
              <w:t>Programos „Jaunoji Europa“ projektas</w:t>
            </w:r>
          </w:p>
          <w:p w:rsidR="00D06E7C" w:rsidRPr="00D332D3" w:rsidRDefault="00D06E7C" w:rsidP="00D06E7C">
            <w:pPr>
              <w:spacing w:after="0" w:line="240" w:lineRule="auto"/>
              <w:rPr>
                <w:rFonts w:ascii="Times New Roman" w:hAnsi="Times New Roman"/>
              </w:rPr>
            </w:pPr>
            <w:r w:rsidRPr="00D332D3">
              <w:rPr>
                <w:rFonts w:ascii="Times New Roman" w:hAnsi="Times New Roman"/>
              </w:rPr>
              <w:lastRenderedPageBreak/>
              <w:t xml:space="preserve"> „Zipio draugai“</w:t>
            </w:r>
          </w:p>
          <w:p w:rsidR="00D06E7C" w:rsidRPr="00D332D3" w:rsidRDefault="00D06E7C" w:rsidP="00D06E7C">
            <w:pPr>
              <w:spacing w:after="0" w:line="240" w:lineRule="auto"/>
              <w:rPr>
                <w:rFonts w:ascii="Times New Roman" w:hAnsi="Times New Roman"/>
                <w:b/>
              </w:rPr>
            </w:pPr>
          </w:p>
        </w:tc>
        <w:tc>
          <w:tcPr>
            <w:tcW w:w="4785" w:type="dxa"/>
          </w:tcPr>
          <w:p w:rsidR="00D06E7C" w:rsidRPr="00D332D3" w:rsidRDefault="00D06E7C" w:rsidP="00D06E7C">
            <w:pPr>
              <w:spacing w:after="0" w:line="240" w:lineRule="auto"/>
              <w:jc w:val="both"/>
              <w:rPr>
                <w:rFonts w:ascii="Times New Roman" w:hAnsi="Times New Roman"/>
              </w:rPr>
            </w:pPr>
            <w:r w:rsidRPr="00D332D3">
              <w:rPr>
                <w:rFonts w:ascii="Times New Roman" w:hAnsi="Times New Roman"/>
              </w:rPr>
              <w:lastRenderedPageBreak/>
              <w:t xml:space="preserve">Prevencinės programos </w:t>
            </w:r>
            <w:r w:rsidRPr="00D332D3">
              <w:rPr>
                <w:rFonts w:ascii="Times New Roman" w:hAnsi="Times New Roman"/>
                <w:i/>
                <w:iCs/>
              </w:rPr>
              <w:t>„</w:t>
            </w:r>
            <w:r w:rsidRPr="00D332D3">
              <w:rPr>
                <w:rFonts w:ascii="Times New Roman" w:hAnsi="Times New Roman"/>
                <w:iCs/>
              </w:rPr>
              <w:t>Zipio draugai“</w:t>
            </w:r>
            <w:r w:rsidRPr="00D332D3">
              <w:rPr>
                <w:rFonts w:ascii="Times New Roman" w:hAnsi="Times New Roman"/>
              </w:rPr>
              <w:t xml:space="preserve"> </w:t>
            </w:r>
            <w:r w:rsidRPr="00D332D3">
              <w:rPr>
                <w:rFonts w:ascii="Times New Roman" w:hAnsi="Times New Roman"/>
                <w:bCs/>
                <w:iCs/>
              </w:rPr>
              <w:t>tikslas</w:t>
            </w:r>
            <w:r w:rsidRPr="00D332D3">
              <w:rPr>
                <w:rFonts w:ascii="Times New Roman" w:hAnsi="Times New Roman"/>
              </w:rPr>
              <w:t xml:space="preserve"> – siekiant geresnės emocinės vaikų savijautos, padėti </w:t>
            </w:r>
            <w:r w:rsidRPr="00D332D3">
              <w:rPr>
                <w:rFonts w:ascii="Times New Roman" w:hAnsi="Times New Roman"/>
              </w:rPr>
              <w:lastRenderedPageBreak/>
              <w:t>jiems įgyti socialinių bei emocinių sunkumų įveikimo gebėjimų. Tikima, kad dar vaikystėje įgiję šių gebėjimų, vaikai lengviau susidoros su kebliomis ir kritinėmis situacijomis ne tik ankstyvajame amžiuje, bet ir paauglystėje bei suaugę. Programa vykdoma priešmokyklinio ugdymo grupėje.</w:t>
            </w:r>
          </w:p>
        </w:tc>
        <w:tc>
          <w:tcPr>
            <w:tcW w:w="1842" w:type="dxa"/>
          </w:tcPr>
          <w:p w:rsidR="00D06E7C" w:rsidRPr="00D332D3" w:rsidRDefault="00D06E7C" w:rsidP="00D06E7C">
            <w:pPr>
              <w:spacing w:after="0" w:line="240" w:lineRule="auto"/>
              <w:rPr>
                <w:rFonts w:ascii="Times New Roman" w:hAnsi="Times New Roman"/>
              </w:rPr>
            </w:pPr>
            <w:r w:rsidRPr="00D332D3">
              <w:rPr>
                <w:rFonts w:ascii="Times New Roman" w:hAnsi="Times New Roman"/>
              </w:rPr>
              <w:lastRenderedPageBreak/>
              <w:t xml:space="preserve">Finansuojama valstybės. </w:t>
            </w:r>
            <w:r w:rsidRPr="00D332D3">
              <w:rPr>
                <w:rFonts w:ascii="Times New Roman" w:hAnsi="Times New Roman"/>
              </w:rPr>
              <w:lastRenderedPageBreak/>
              <w:t>Gaunamos priemonės šiai programai vykdyti.</w:t>
            </w:r>
          </w:p>
        </w:tc>
      </w:tr>
      <w:tr w:rsidR="00D06E7C" w:rsidRPr="00D332D3" w:rsidTr="003E2550">
        <w:trPr>
          <w:trHeight w:val="1415"/>
        </w:trPr>
        <w:tc>
          <w:tcPr>
            <w:tcW w:w="710" w:type="dxa"/>
          </w:tcPr>
          <w:p w:rsidR="00D06E7C" w:rsidRPr="00D332D3" w:rsidRDefault="00D06E7C" w:rsidP="00D06E7C">
            <w:pPr>
              <w:spacing w:after="0" w:line="240" w:lineRule="auto"/>
              <w:jc w:val="center"/>
              <w:rPr>
                <w:rFonts w:ascii="Times New Roman" w:hAnsi="Times New Roman"/>
              </w:rPr>
            </w:pPr>
            <w:r w:rsidRPr="00D332D3">
              <w:rPr>
                <w:rFonts w:ascii="Times New Roman" w:hAnsi="Times New Roman"/>
              </w:rPr>
              <w:lastRenderedPageBreak/>
              <w:t>8.</w:t>
            </w:r>
          </w:p>
        </w:tc>
        <w:tc>
          <w:tcPr>
            <w:tcW w:w="2551" w:type="dxa"/>
          </w:tcPr>
          <w:p w:rsidR="00D06E7C" w:rsidRPr="00D332D3" w:rsidRDefault="00D06E7C" w:rsidP="00D06E7C">
            <w:pPr>
              <w:spacing w:after="0" w:line="240" w:lineRule="auto"/>
              <w:rPr>
                <w:rFonts w:ascii="Times New Roman" w:hAnsi="Times New Roman"/>
              </w:rPr>
            </w:pPr>
            <w:r w:rsidRPr="00D332D3">
              <w:rPr>
                <w:rFonts w:ascii="Times New Roman" w:hAnsi="Times New Roman"/>
              </w:rPr>
              <w:t xml:space="preserve">ES programa „Pienas vaikams“ </w:t>
            </w:r>
            <w:r w:rsidRPr="00D332D3">
              <w:rPr>
                <w:rFonts w:ascii="Times New Roman" w:hAnsi="Times New Roman"/>
                <w:color w:val="666666"/>
              </w:rPr>
              <w:t> </w:t>
            </w:r>
          </w:p>
          <w:p w:rsidR="00D06E7C" w:rsidRPr="00D332D3" w:rsidRDefault="00D06E7C" w:rsidP="00D06E7C">
            <w:pPr>
              <w:spacing w:after="0" w:line="240" w:lineRule="auto"/>
              <w:rPr>
                <w:rFonts w:ascii="Times New Roman" w:hAnsi="Times New Roman"/>
              </w:rPr>
            </w:pPr>
          </w:p>
        </w:tc>
        <w:tc>
          <w:tcPr>
            <w:tcW w:w="4785" w:type="dxa"/>
          </w:tcPr>
          <w:p w:rsidR="00D06E7C" w:rsidRPr="00D332D3" w:rsidRDefault="00D06E7C" w:rsidP="00D06E7C">
            <w:pPr>
              <w:spacing w:after="0" w:line="240" w:lineRule="auto"/>
              <w:jc w:val="both"/>
              <w:rPr>
                <w:rFonts w:ascii="Times New Roman" w:hAnsi="Times New Roman"/>
              </w:rPr>
            </w:pPr>
            <w:r w:rsidRPr="00D332D3">
              <w:rPr>
                <w:rFonts w:ascii="Times New Roman" w:hAnsi="Times New Roman"/>
              </w:rPr>
              <w:t>Programa parengta siekiant pagerinti vaikų ir mokinių mitybą, ugdyti pieno produktų vartojimo įpročius, skatinti pieno produktų vartojimą. Programoje dalyvauja 1-4 klasių mokiniai, ikimokyklinio ir priešmokyklinio ugdymo grupių vaikai.</w:t>
            </w:r>
          </w:p>
        </w:tc>
        <w:tc>
          <w:tcPr>
            <w:tcW w:w="1842" w:type="dxa"/>
          </w:tcPr>
          <w:p w:rsidR="00D06E7C" w:rsidRPr="00D332D3" w:rsidRDefault="00D06E7C" w:rsidP="00D06E7C">
            <w:pPr>
              <w:spacing w:after="0" w:line="240" w:lineRule="auto"/>
              <w:rPr>
                <w:rFonts w:ascii="Times New Roman" w:hAnsi="Times New Roman"/>
              </w:rPr>
            </w:pPr>
            <w:r w:rsidRPr="00D332D3">
              <w:rPr>
                <w:rFonts w:ascii="Times New Roman" w:hAnsi="Times New Roman"/>
              </w:rPr>
              <w:t>Gaunami pieno produktai nemokamai papildomam mokinių maitinimui</w:t>
            </w:r>
          </w:p>
        </w:tc>
      </w:tr>
      <w:tr w:rsidR="00D06E7C" w:rsidRPr="00D332D3" w:rsidTr="003E2550">
        <w:trPr>
          <w:trHeight w:val="1266"/>
        </w:trPr>
        <w:tc>
          <w:tcPr>
            <w:tcW w:w="710" w:type="dxa"/>
          </w:tcPr>
          <w:p w:rsidR="00D06E7C" w:rsidRPr="00D332D3" w:rsidRDefault="00D06E7C" w:rsidP="00D06E7C">
            <w:pPr>
              <w:spacing w:after="0" w:line="240" w:lineRule="auto"/>
              <w:jc w:val="center"/>
              <w:rPr>
                <w:rFonts w:ascii="Times New Roman" w:hAnsi="Times New Roman"/>
              </w:rPr>
            </w:pPr>
            <w:r w:rsidRPr="00D332D3">
              <w:rPr>
                <w:rFonts w:ascii="Times New Roman" w:hAnsi="Times New Roman"/>
              </w:rPr>
              <w:t>9.</w:t>
            </w:r>
          </w:p>
        </w:tc>
        <w:tc>
          <w:tcPr>
            <w:tcW w:w="2551" w:type="dxa"/>
          </w:tcPr>
          <w:p w:rsidR="00D06E7C" w:rsidRPr="00D332D3" w:rsidRDefault="00D06E7C" w:rsidP="00D06E7C">
            <w:pPr>
              <w:spacing w:after="0" w:line="240" w:lineRule="auto"/>
              <w:rPr>
                <w:rFonts w:ascii="Times New Roman" w:hAnsi="Times New Roman"/>
                <w:b/>
              </w:rPr>
            </w:pPr>
            <w:r w:rsidRPr="00D332D3">
              <w:rPr>
                <w:rFonts w:ascii="Times New Roman" w:hAnsi="Times New Roman"/>
              </w:rPr>
              <w:t xml:space="preserve">ES programa „Vaisių skatinimas mokyklose“ </w:t>
            </w:r>
          </w:p>
        </w:tc>
        <w:tc>
          <w:tcPr>
            <w:tcW w:w="4785" w:type="dxa"/>
          </w:tcPr>
          <w:p w:rsidR="00D06E7C" w:rsidRPr="00D332D3" w:rsidRDefault="00D06E7C" w:rsidP="00D06E7C">
            <w:pPr>
              <w:shd w:val="clear" w:color="auto" w:fill="FFFFFF"/>
              <w:spacing w:after="0" w:line="240" w:lineRule="auto"/>
              <w:jc w:val="both"/>
              <w:rPr>
                <w:rFonts w:ascii="Times New Roman" w:hAnsi="Times New Roman"/>
                <w:lang w:val="pt-BR"/>
              </w:rPr>
            </w:pPr>
            <w:r w:rsidRPr="00D332D3">
              <w:rPr>
                <w:rFonts w:ascii="Times New Roman" w:hAnsi="Times New Roman"/>
                <w:lang w:val="pt-BR"/>
              </w:rPr>
              <w:t>Tikslas skiepyti supratimą apie vaisių ir daržo</w:t>
            </w:r>
            <w:r w:rsidR="00F90E27">
              <w:rPr>
                <w:rFonts w:ascii="Times New Roman" w:hAnsi="Times New Roman"/>
                <w:lang w:val="pt-BR"/>
              </w:rPr>
              <w:t>vių vartojimo teigiamą poveikį žmogaus</w:t>
            </w:r>
            <w:r w:rsidRPr="00D332D3">
              <w:rPr>
                <w:rFonts w:ascii="Times New Roman" w:hAnsi="Times New Roman"/>
                <w:lang w:val="pt-BR"/>
              </w:rPr>
              <w:t xml:space="preserve"> sveikatai, ugdomi sveiko maitinimosi įpročiai. </w:t>
            </w:r>
          </w:p>
          <w:p w:rsidR="00D06E7C" w:rsidRPr="00D332D3" w:rsidRDefault="00D06E7C" w:rsidP="00D06E7C">
            <w:pPr>
              <w:spacing w:after="0" w:line="240" w:lineRule="auto"/>
              <w:jc w:val="both"/>
              <w:rPr>
                <w:rFonts w:ascii="Times New Roman" w:hAnsi="Times New Roman"/>
              </w:rPr>
            </w:pPr>
            <w:r w:rsidRPr="00D332D3">
              <w:rPr>
                <w:rFonts w:ascii="Times New Roman" w:hAnsi="Times New Roman"/>
              </w:rPr>
              <w:t>Programoje dalyvauja 1-4 klasių mokiniai, ikimokyklinio ir priešmokyklinio ugdymo grupių vaikai.</w:t>
            </w:r>
          </w:p>
        </w:tc>
        <w:tc>
          <w:tcPr>
            <w:tcW w:w="1842" w:type="dxa"/>
          </w:tcPr>
          <w:p w:rsidR="00D06E7C" w:rsidRPr="00D332D3" w:rsidRDefault="00D06E7C" w:rsidP="00D06E7C">
            <w:pPr>
              <w:spacing w:after="0" w:line="240" w:lineRule="auto"/>
              <w:rPr>
                <w:rFonts w:ascii="Times New Roman" w:hAnsi="Times New Roman"/>
              </w:rPr>
            </w:pPr>
            <w:r w:rsidRPr="00D332D3">
              <w:rPr>
                <w:rFonts w:ascii="Times New Roman" w:hAnsi="Times New Roman"/>
              </w:rPr>
              <w:t>Gaunami vaisiai nemokamai papildomam mokinių maitinimui</w:t>
            </w:r>
          </w:p>
        </w:tc>
      </w:tr>
    </w:tbl>
    <w:p w:rsidR="00D332D3" w:rsidRDefault="00D332D3" w:rsidP="00D332D3">
      <w:pPr>
        <w:spacing w:after="0" w:line="240" w:lineRule="auto"/>
        <w:jc w:val="both"/>
        <w:rPr>
          <w:rFonts w:ascii="Times New Roman" w:eastAsia="Times New Roman" w:hAnsi="Times New Roman"/>
          <w:color w:val="000000"/>
          <w:lang w:eastAsia="lt-LT"/>
        </w:rPr>
      </w:pPr>
    </w:p>
    <w:p w:rsidR="000B7512" w:rsidRPr="00AC6ED9" w:rsidRDefault="00C45001" w:rsidP="00D332D3">
      <w:pPr>
        <w:spacing w:after="0" w:line="240" w:lineRule="auto"/>
        <w:jc w:val="both"/>
        <w:rPr>
          <w:rFonts w:ascii="Times New Roman" w:eastAsia="Times New Roman" w:hAnsi="Times New Roman"/>
          <w:color w:val="000000"/>
          <w:sz w:val="24"/>
          <w:szCs w:val="24"/>
          <w:lang w:eastAsia="lt-LT"/>
        </w:rPr>
      </w:pPr>
      <w:r w:rsidRPr="00AC6ED9">
        <w:rPr>
          <w:rFonts w:ascii="Times New Roman" w:eastAsia="Times New Roman" w:hAnsi="Times New Roman"/>
          <w:color w:val="000000"/>
          <w:sz w:val="24"/>
          <w:szCs w:val="24"/>
          <w:lang w:eastAsia="lt-LT"/>
        </w:rPr>
        <w:t>2.3. Ugdymo rezultatai.</w:t>
      </w:r>
    </w:p>
    <w:p w:rsidR="00C45001" w:rsidRPr="00AC6ED9" w:rsidRDefault="000B7512" w:rsidP="00D332D3">
      <w:pPr>
        <w:spacing w:after="0" w:line="240" w:lineRule="auto"/>
        <w:jc w:val="both"/>
        <w:rPr>
          <w:rFonts w:ascii="Times New Roman" w:eastAsia="Times New Roman" w:hAnsi="Times New Roman"/>
          <w:b/>
          <w:color w:val="000000"/>
          <w:sz w:val="24"/>
          <w:szCs w:val="24"/>
          <w:lang w:eastAsia="lt-LT"/>
        </w:rPr>
      </w:pPr>
      <w:r w:rsidRPr="00AC6ED9">
        <w:rPr>
          <w:rFonts w:ascii="Times New Roman" w:eastAsia="Times New Roman" w:hAnsi="Times New Roman"/>
          <w:color w:val="000000"/>
          <w:sz w:val="24"/>
          <w:szCs w:val="24"/>
          <w:lang w:eastAsia="lt-LT"/>
        </w:rPr>
        <w:t xml:space="preserve">2.3.1. </w:t>
      </w:r>
      <w:r w:rsidR="00C45001" w:rsidRPr="00AC6ED9">
        <w:rPr>
          <w:rFonts w:ascii="Times New Roman" w:eastAsia="Times New Roman" w:hAnsi="Times New Roman"/>
          <w:color w:val="000000"/>
          <w:sz w:val="24"/>
          <w:szCs w:val="24"/>
          <w:lang w:eastAsia="lt-LT"/>
        </w:rPr>
        <w:t>Standartizuotų testų rezultatai.</w:t>
      </w:r>
    </w:p>
    <w:p w:rsidR="00D332D3" w:rsidRPr="00AC6ED9" w:rsidRDefault="00C45001" w:rsidP="00E16311">
      <w:pPr>
        <w:pStyle w:val="Default"/>
        <w:ind w:firstLine="851"/>
        <w:jc w:val="both"/>
        <w:rPr>
          <w:rFonts w:ascii="Times New Roman" w:hAnsi="Times New Roman" w:cs="Times New Roman"/>
        </w:rPr>
      </w:pPr>
      <w:r w:rsidRPr="00AC6ED9">
        <w:rPr>
          <w:rFonts w:ascii="Times New Roman" w:hAnsi="Times New Roman" w:cs="Times New Roman"/>
        </w:rPr>
        <w:t>M</w:t>
      </w:r>
      <w:r w:rsidRPr="00AC6ED9">
        <w:rPr>
          <w:rFonts w:ascii="Times New Roman" w:hAnsi="Times New Roman" w:cs="Times New Roman"/>
          <w:iCs/>
        </w:rPr>
        <w:t xml:space="preserve">okykla, siekdama gerinti ugdymo kokybę, 2014 metais naudojosi Nacionalinio egzaminų centro vykdomo projekto „Standartizuotų mokinių pasiekimų vertinimo ir įsivertinimo įrankių bendrojo lavinimo mokykloms kūrimas, II etapas“ parengtais standartizuotais testais, skirtais įvertinti 4 ir 8 klasės mokinių mokymosi pasiekimus, padėti išsiaiškinti konkrečius mokymosi sunkumus ir problemas, kurias galima įveikti mokiniui suteikiant tinkamą pagalbą. </w:t>
      </w:r>
      <w:r w:rsidRPr="00AC6ED9">
        <w:rPr>
          <w:rFonts w:ascii="Times New Roman" w:hAnsi="Times New Roman" w:cs="Times New Roman"/>
        </w:rPr>
        <w:t xml:space="preserve">Parengtais standartizuotais testais, buvo įvertinti 4 ir 8 klasės mokinių skaitymo, rašymo, matematikos, o 8 klasės ir istorijos mokymosi pasiekimai. Mokyklos mokinių Standartizuotų testų rezultatai geri iš visų dalykų, o </w:t>
      </w:r>
      <w:r w:rsidR="000E6FAF" w:rsidRPr="00AC6ED9">
        <w:rPr>
          <w:rFonts w:ascii="Times New Roman" w:hAnsi="Times New Roman" w:cs="Times New Roman"/>
        </w:rPr>
        <w:t>8 klasės</w:t>
      </w:r>
      <w:r w:rsidR="00C3157B" w:rsidRPr="00AC6ED9">
        <w:rPr>
          <w:rFonts w:ascii="Times New Roman" w:hAnsi="Times New Roman" w:cs="Times New Roman"/>
        </w:rPr>
        <w:t xml:space="preserve"> mokiniai lenkia šalies ir rajono mokyklas iš matematikos (1 pav.), istorijos.</w:t>
      </w:r>
    </w:p>
    <w:p w:rsidR="00454762" w:rsidRDefault="00C3157B" w:rsidP="00C45001">
      <w:pPr>
        <w:pStyle w:val="Default"/>
        <w:jc w:val="both"/>
        <w:rPr>
          <w:rFonts w:ascii="Times New Roman" w:hAnsi="Times New Roman" w:cs="Times New Roman"/>
          <w:sz w:val="22"/>
          <w:szCs w:val="22"/>
        </w:rPr>
      </w:pPr>
      <w:r w:rsidRPr="00D332D3">
        <w:rPr>
          <w:rFonts w:ascii="Times New Roman" w:hAnsi="Times New Roman" w:cs="Times New Roman"/>
          <w:sz w:val="22"/>
          <w:szCs w:val="22"/>
        </w:rPr>
        <w:tab/>
      </w:r>
      <w:r w:rsidRPr="00D332D3">
        <w:rPr>
          <w:rFonts w:ascii="Times New Roman" w:hAnsi="Times New Roman" w:cs="Times New Roman"/>
          <w:sz w:val="22"/>
          <w:szCs w:val="22"/>
        </w:rPr>
        <w:tab/>
      </w:r>
      <w:r w:rsidRPr="00D332D3">
        <w:rPr>
          <w:rFonts w:ascii="Times New Roman" w:hAnsi="Times New Roman" w:cs="Times New Roman"/>
          <w:sz w:val="22"/>
          <w:szCs w:val="22"/>
        </w:rPr>
        <w:tab/>
      </w:r>
      <w:r w:rsidRPr="00D332D3">
        <w:rPr>
          <w:rFonts w:ascii="Times New Roman" w:hAnsi="Times New Roman" w:cs="Times New Roman"/>
          <w:sz w:val="22"/>
          <w:szCs w:val="22"/>
        </w:rPr>
        <w:tab/>
      </w:r>
      <w:r w:rsidRPr="00D332D3">
        <w:rPr>
          <w:rFonts w:ascii="Times New Roman" w:hAnsi="Times New Roman" w:cs="Times New Roman"/>
          <w:sz w:val="22"/>
          <w:szCs w:val="22"/>
        </w:rPr>
        <w:tab/>
      </w:r>
      <w:r w:rsidRPr="00D332D3">
        <w:rPr>
          <w:rFonts w:ascii="Times New Roman" w:hAnsi="Times New Roman" w:cs="Times New Roman"/>
          <w:sz w:val="22"/>
          <w:szCs w:val="22"/>
        </w:rPr>
        <w:tab/>
      </w:r>
    </w:p>
    <w:p w:rsidR="00C3157B" w:rsidRPr="00D332D3" w:rsidRDefault="00C3157B" w:rsidP="00AC6ED9">
      <w:pPr>
        <w:pStyle w:val="Default"/>
        <w:ind w:left="6480" w:firstLine="1296"/>
        <w:jc w:val="both"/>
        <w:rPr>
          <w:rFonts w:ascii="Times New Roman" w:hAnsi="Times New Roman" w:cs="Times New Roman"/>
          <w:sz w:val="22"/>
          <w:szCs w:val="22"/>
        </w:rPr>
      </w:pPr>
      <w:r w:rsidRPr="00D332D3">
        <w:rPr>
          <w:rFonts w:ascii="Times New Roman" w:hAnsi="Times New Roman" w:cs="Times New Roman"/>
          <w:sz w:val="22"/>
          <w:szCs w:val="22"/>
        </w:rPr>
        <w:t>1 pav.</w:t>
      </w:r>
    </w:p>
    <w:p w:rsidR="00C45001" w:rsidRPr="00AC6ED9" w:rsidRDefault="00C3157B" w:rsidP="00AC6ED9">
      <w:pPr>
        <w:pStyle w:val="Default"/>
        <w:jc w:val="center"/>
        <w:rPr>
          <w:rFonts w:ascii="Times New Roman" w:hAnsi="Times New Roman" w:cs="Times New Roman"/>
        </w:rPr>
      </w:pPr>
      <w:r w:rsidRPr="00D332D3">
        <w:rPr>
          <w:rFonts w:ascii="Times New Roman" w:hAnsi="Times New Roman" w:cs="Times New Roman"/>
          <w:noProof/>
          <w:sz w:val="22"/>
          <w:szCs w:val="22"/>
          <w:lang w:eastAsia="lt-LT"/>
        </w:rPr>
        <w:drawing>
          <wp:inline distT="0" distB="0" distL="0" distR="0">
            <wp:extent cx="4871003" cy="1383527"/>
            <wp:effectExtent l="19050" t="0" r="24847" b="7123"/>
            <wp:docPr id="9" name="Diagrama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D332D3">
        <w:rPr>
          <w:rFonts w:ascii="Times New Roman" w:hAnsi="Times New Roman" w:cs="Times New Roman"/>
          <w:sz w:val="22"/>
          <w:szCs w:val="22"/>
        </w:rPr>
        <w:br/>
      </w:r>
    </w:p>
    <w:p w:rsidR="004B6924" w:rsidRPr="00AC6ED9" w:rsidRDefault="00C45001" w:rsidP="00E16311">
      <w:pPr>
        <w:spacing w:after="0" w:line="240" w:lineRule="auto"/>
        <w:ind w:firstLine="851"/>
        <w:jc w:val="both"/>
        <w:rPr>
          <w:rFonts w:ascii="Times New Roman" w:eastAsia="Times New Roman" w:hAnsi="Times New Roman"/>
          <w:color w:val="000000"/>
          <w:sz w:val="24"/>
          <w:szCs w:val="24"/>
          <w:lang w:eastAsia="lt-LT"/>
        </w:rPr>
      </w:pPr>
      <w:r w:rsidRPr="00AC6ED9">
        <w:rPr>
          <w:rFonts w:ascii="Times New Roman" w:hAnsi="Times New Roman"/>
          <w:sz w:val="24"/>
          <w:szCs w:val="24"/>
        </w:rPr>
        <w:t xml:space="preserve">Stulpelinėje diagramoje </w:t>
      </w:r>
      <w:r w:rsidR="00C3157B" w:rsidRPr="00AC6ED9">
        <w:rPr>
          <w:rFonts w:ascii="Times New Roman" w:hAnsi="Times New Roman"/>
          <w:sz w:val="24"/>
          <w:szCs w:val="24"/>
        </w:rPr>
        <w:t xml:space="preserve">(2 pav.) </w:t>
      </w:r>
      <w:r w:rsidRPr="00AC6ED9">
        <w:rPr>
          <w:rFonts w:ascii="Times New Roman" w:hAnsi="Times New Roman"/>
          <w:sz w:val="24"/>
          <w:szCs w:val="24"/>
        </w:rPr>
        <w:t xml:space="preserve">pateikiama informacija apie rajono mokyklų sukuriamą vidutinę pridėtinę vertę 4 klasėse. Diagramoje ji pavaizduota kaip teigiama (stulpeliais virš brūkšnio, kuris reiškia šalies vidurkį) ir neigiama (stulpeliais žemiau brūkšnio). Ši diagrama leidžia palyginti </w:t>
      </w:r>
      <w:r w:rsidR="000E6FAF" w:rsidRPr="00AC6ED9">
        <w:rPr>
          <w:rFonts w:ascii="Times New Roman" w:hAnsi="Times New Roman"/>
          <w:sz w:val="24"/>
          <w:szCs w:val="24"/>
        </w:rPr>
        <w:t xml:space="preserve">rajono </w:t>
      </w:r>
      <w:r w:rsidRPr="00AC6ED9">
        <w:rPr>
          <w:rFonts w:ascii="Times New Roman" w:hAnsi="Times New Roman"/>
          <w:sz w:val="24"/>
          <w:szCs w:val="24"/>
        </w:rPr>
        <w:t xml:space="preserve">mokyklas </w:t>
      </w:r>
      <w:r w:rsidR="00D332D3" w:rsidRPr="00AC6ED9">
        <w:rPr>
          <w:rFonts w:ascii="Times New Roman" w:hAnsi="Times New Roman"/>
          <w:sz w:val="24"/>
          <w:szCs w:val="24"/>
        </w:rPr>
        <w:t xml:space="preserve">pagal sukuriamą pridėtinę vertę ir parodo mūsų mokyklos aukštą pridėtinę vertę. </w:t>
      </w:r>
      <w:r w:rsidRPr="00AC6ED9">
        <w:rPr>
          <w:rFonts w:ascii="Times New Roman" w:hAnsi="Times New Roman"/>
          <w:sz w:val="24"/>
          <w:szCs w:val="24"/>
        </w:rPr>
        <w:t>Baublių mokyklos-daugiafunkcio centro kodas 6.</w:t>
      </w:r>
    </w:p>
    <w:p w:rsidR="004B6924" w:rsidRPr="00D332D3" w:rsidRDefault="00C3157B" w:rsidP="00CD3AB3">
      <w:pPr>
        <w:spacing w:after="0" w:line="240" w:lineRule="auto"/>
        <w:ind w:firstLine="720"/>
        <w:jc w:val="both"/>
        <w:rPr>
          <w:rFonts w:ascii="Times New Roman" w:eastAsia="Times New Roman" w:hAnsi="Times New Roman"/>
          <w:color w:val="000000"/>
          <w:lang w:eastAsia="lt-LT"/>
        </w:rPr>
      </w:pPr>
      <w:r w:rsidRPr="00D332D3">
        <w:rPr>
          <w:rFonts w:ascii="Times New Roman" w:eastAsia="Times New Roman" w:hAnsi="Times New Roman"/>
          <w:color w:val="000000"/>
          <w:lang w:eastAsia="lt-LT"/>
        </w:rPr>
        <w:tab/>
      </w:r>
      <w:r w:rsidRPr="00D332D3">
        <w:rPr>
          <w:rFonts w:ascii="Times New Roman" w:eastAsia="Times New Roman" w:hAnsi="Times New Roman"/>
          <w:color w:val="000000"/>
          <w:lang w:eastAsia="lt-LT"/>
        </w:rPr>
        <w:tab/>
      </w:r>
      <w:r w:rsidRPr="00D332D3">
        <w:rPr>
          <w:rFonts w:ascii="Times New Roman" w:eastAsia="Times New Roman" w:hAnsi="Times New Roman"/>
          <w:color w:val="000000"/>
          <w:lang w:eastAsia="lt-LT"/>
        </w:rPr>
        <w:tab/>
      </w:r>
      <w:r w:rsidRPr="00D332D3">
        <w:rPr>
          <w:rFonts w:ascii="Times New Roman" w:eastAsia="Times New Roman" w:hAnsi="Times New Roman"/>
          <w:color w:val="000000"/>
          <w:lang w:eastAsia="lt-LT"/>
        </w:rPr>
        <w:tab/>
      </w:r>
      <w:r w:rsidRPr="00D332D3">
        <w:rPr>
          <w:rFonts w:ascii="Times New Roman" w:eastAsia="Times New Roman" w:hAnsi="Times New Roman"/>
          <w:color w:val="000000"/>
          <w:lang w:eastAsia="lt-LT"/>
        </w:rPr>
        <w:tab/>
      </w:r>
      <w:r w:rsidR="000E6FAF">
        <w:rPr>
          <w:rFonts w:ascii="Times New Roman" w:eastAsia="Times New Roman" w:hAnsi="Times New Roman"/>
          <w:color w:val="000000"/>
          <w:lang w:eastAsia="lt-LT"/>
        </w:rPr>
        <w:tab/>
      </w:r>
      <w:r w:rsidRPr="00D332D3">
        <w:rPr>
          <w:rFonts w:ascii="Times New Roman" w:eastAsia="Times New Roman" w:hAnsi="Times New Roman"/>
          <w:color w:val="000000"/>
          <w:lang w:eastAsia="lt-LT"/>
        </w:rPr>
        <w:t xml:space="preserve">2 pav. </w:t>
      </w:r>
    </w:p>
    <w:p w:rsidR="004B6924" w:rsidRPr="00D332D3" w:rsidRDefault="004B6924" w:rsidP="00CD3AB3">
      <w:pPr>
        <w:spacing w:after="0" w:line="240" w:lineRule="auto"/>
        <w:ind w:firstLine="720"/>
        <w:jc w:val="both"/>
        <w:rPr>
          <w:rFonts w:ascii="Times New Roman" w:eastAsia="Times New Roman" w:hAnsi="Times New Roman"/>
          <w:color w:val="000000"/>
          <w:lang w:eastAsia="lt-LT"/>
        </w:rPr>
      </w:pPr>
    </w:p>
    <w:p w:rsidR="004B6924" w:rsidRPr="00D332D3" w:rsidRDefault="00D332D3" w:rsidP="00AC6ED9">
      <w:pPr>
        <w:spacing w:after="0" w:line="240" w:lineRule="auto"/>
        <w:jc w:val="center"/>
        <w:rPr>
          <w:rFonts w:ascii="Times New Roman" w:eastAsia="Times New Roman" w:hAnsi="Times New Roman"/>
          <w:color w:val="000000"/>
          <w:lang w:eastAsia="lt-LT"/>
        </w:rPr>
      </w:pPr>
      <w:r w:rsidRPr="00D332D3">
        <w:rPr>
          <w:rFonts w:ascii="Times New Roman" w:eastAsia="Times New Roman" w:hAnsi="Times New Roman"/>
          <w:noProof/>
          <w:color w:val="000000"/>
          <w:lang w:eastAsia="lt-LT"/>
        </w:rPr>
        <w:drawing>
          <wp:inline distT="0" distB="0" distL="0" distR="0">
            <wp:extent cx="4594639" cy="1362544"/>
            <wp:effectExtent l="19050" t="0" r="15461" b="9056"/>
            <wp:docPr id="2" name="Char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B6924" w:rsidRPr="00D332D3" w:rsidRDefault="004B6924" w:rsidP="00CD3AB3">
      <w:pPr>
        <w:spacing w:after="0" w:line="240" w:lineRule="auto"/>
        <w:ind w:firstLine="720"/>
        <w:jc w:val="both"/>
        <w:rPr>
          <w:rFonts w:ascii="Times New Roman" w:eastAsia="Times New Roman" w:hAnsi="Times New Roman"/>
          <w:color w:val="000000"/>
          <w:lang w:eastAsia="lt-LT"/>
        </w:rPr>
      </w:pPr>
    </w:p>
    <w:p w:rsidR="000D4514" w:rsidRPr="000D4514" w:rsidRDefault="000D4514" w:rsidP="00AC6ED9">
      <w:pPr>
        <w:spacing w:after="0" w:line="240" w:lineRule="auto"/>
        <w:jc w:val="both"/>
        <w:rPr>
          <w:rFonts w:ascii="Times New Roman" w:eastAsia="Times New Roman" w:hAnsi="Times New Roman"/>
          <w:bCs/>
          <w:color w:val="000000"/>
          <w:lang w:eastAsia="lt-LT"/>
        </w:rPr>
      </w:pPr>
      <w:r w:rsidRPr="000D4514">
        <w:rPr>
          <w:rFonts w:ascii="Times New Roman" w:eastAsia="Times New Roman" w:hAnsi="Times New Roman"/>
          <w:bCs/>
          <w:color w:val="000000"/>
          <w:lang w:eastAsia="lt-LT"/>
        </w:rPr>
        <w:lastRenderedPageBreak/>
        <w:t>2.3.2. Kiti pasiekimai.</w:t>
      </w:r>
    </w:p>
    <w:p w:rsidR="000D4514" w:rsidRPr="000B7512" w:rsidRDefault="000D4514" w:rsidP="00E16311">
      <w:pPr>
        <w:spacing w:after="0" w:line="240" w:lineRule="auto"/>
        <w:ind w:firstLine="851"/>
        <w:jc w:val="both"/>
        <w:rPr>
          <w:rFonts w:ascii="Times New Roman" w:hAnsi="Times New Roman"/>
          <w:sz w:val="24"/>
          <w:szCs w:val="24"/>
        </w:rPr>
      </w:pPr>
      <w:r>
        <w:rPr>
          <w:rFonts w:ascii="Times New Roman" w:hAnsi="Times New Roman"/>
          <w:sz w:val="24"/>
          <w:szCs w:val="24"/>
        </w:rPr>
        <w:t>Rajone: j</w:t>
      </w:r>
      <w:r w:rsidRPr="000B7512">
        <w:rPr>
          <w:rFonts w:ascii="Times New Roman" w:hAnsi="Times New Roman"/>
          <w:sz w:val="24"/>
          <w:szCs w:val="24"/>
        </w:rPr>
        <w:t>aunųjų poetų šventėje-konkurs</w:t>
      </w:r>
      <w:r w:rsidR="0084148C">
        <w:rPr>
          <w:rFonts w:ascii="Times New Roman" w:hAnsi="Times New Roman"/>
          <w:sz w:val="24"/>
          <w:szCs w:val="24"/>
        </w:rPr>
        <w:t>e ,,Augame kartu su eilėraščiu“</w:t>
      </w:r>
      <w:r w:rsidRPr="000B7512">
        <w:rPr>
          <w:rFonts w:ascii="Times New Roman" w:hAnsi="Times New Roman"/>
          <w:sz w:val="24"/>
          <w:szCs w:val="24"/>
        </w:rPr>
        <w:t xml:space="preserve"> 4 klasės  mokinė N. P</w:t>
      </w:r>
      <w:r>
        <w:rPr>
          <w:rFonts w:ascii="Times New Roman" w:hAnsi="Times New Roman"/>
          <w:sz w:val="24"/>
          <w:szCs w:val="24"/>
        </w:rPr>
        <w:t xml:space="preserve">ogytė tapo konkurso nugalėtoja; </w:t>
      </w:r>
      <w:r w:rsidRPr="000B7512">
        <w:rPr>
          <w:rFonts w:ascii="Times New Roman" w:hAnsi="Times New Roman"/>
          <w:sz w:val="24"/>
          <w:szCs w:val="24"/>
        </w:rPr>
        <w:t xml:space="preserve">parodoje-konkurse ,,Medžių koliažai“ 8 klasės </w:t>
      </w:r>
      <w:r w:rsidR="0084148C">
        <w:rPr>
          <w:rFonts w:ascii="Times New Roman" w:hAnsi="Times New Roman"/>
          <w:sz w:val="24"/>
          <w:szCs w:val="24"/>
        </w:rPr>
        <w:t>mokinys T. Lingys užėmė I vietą;</w:t>
      </w:r>
      <w:r w:rsidRPr="000B7512">
        <w:rPr>
          <w:rFonts w:ascii="Times New Roman" w:hAnsi="Times New Roman"/>
          <w:sz w:val="24"/>
          <w:szCs w:val="24"/>
        </w:rPr>
        <w:t xml:space="preserve"> 4-8 klasių matematikos olimpiadoje 4 klasės mokinys T. Beniušis</w:t>
      </w:r>
      <w:r>
        <w:rPr>
          <w:rFonts w:ascii="Times New Roman" w:hAnsi="Times New Roman"/>
          <w:sz w:val="24"/>
          <w:szCs w:val="24"/>
        </w:rPr>
        <w:t xml:space="preserve"> užėmė II vietą; </w:t>
      </w:r>
      <w:r w:rsidRPr="000B7512">
        <w:rPr>
          <w:rFonts w:ascii="Times New Roman" w:hAnsi="Times New Roman"/>
          <w:sz w:val="24"/>
          <w:szCs w:val="24"/>
        </w:rPr>
        <w:t xml:space="preserve"> konkurse „Sveikuolių sveikuoliai“ 7-8 klasių mokinių komanda užėmė III vietą</w:t>
      </w:r>
      <w:r>
        <w:rPr>
          <w:rFonts w:ascii="Times New Roman" w:hAnsi="Times New Roman"/>
          <w:sz w:val="24"/>
          <w:szCs w:val="24"/>
        </w:rPr>
        <w:t>; t</w:t>
      </w:r>
      <w:r w:rsidRPr="000B7512">
        <w:rPr>
          <w:rFonts w:ascii="Times New Roman" w:hAnsi="Times New Roman"/>
          <w:sz w:val="24"/>
          <w:szCs w:val="24"/>
        </w:rPr>
        <w:t>armiškos kūrybos konkursas „Ėr ėšplauks žuod</w:t>
      </w:r>
      <w:r w:rsidR="0084148C">
        <w:rPr>
          <w:rFonts w:ascii="Times New Roman" w:hAnsi="Times New Roman"/>
          <w:sz w:val="24"/>
          <w:szCs w:val="24"/>
        </w:rPr>
        <w:t>ių opele“</w:t>
      </w:r>
      <w:r w:rsidRPr="000B7512">
        <w:rPr>
          <w:rFonts w:ascii="Times New Roman" w:hAnsi="Times New Roman"/>
          <w:sz w:val="24"/>
          <w:szCs w:val="24"/>
        </w:rPr>
        <w:t xml:space="preserve"> 4 klasės mokinė G. Mačernytė tapo iliustracijos laureate. </w:t>
      </w:r>
    </w:p>
    <w:p w:rsidR="000D4514" w:rsidRPr="000B7512" w:rsidRDefault="000D4514" w:rsidP="00E16311">
      <w:pPr>
        <w:spacing w:after="0" w:line="240" w:lineRule="auto"/>
        <w:ind w:firstLine="851"/>
        <w:jc w:val="both"/>
        <w:rPr>
          <w:rFonts w:ascii="Times New Roman" w:hAnsi="Times New Roman"/>
          <w:sz w:val="24"/>
          <w:szCs w:val="24"/>
        </w:rPr>
      </w:pPr>
      <w:r>
        <w:rPr>
          <w:rFonts w:ascii="Times New Roman" w:hAnsi="Times New Roman"/>
          <w:sz w:val="24"/>
          <w:szCs w:val="24"/>
        </w:rPr>
        <w:t xml:space="preserve">Tarptautiniai: </w:t>
      </w:r>
      <w:r w:rsidRPr="000B7512">
        <w:rPr>
          <w:rFonts w:ascii="Times New Roman" w:hAnsi="Times New Roman"/>
          <w:sz w:val="24"/>
          <w:szCs w:val="24"/>
        </w:rPr>
        <w:t xml:space="preserve"> matematikos konkurse „Kengūra 2014“ dalyvavo 1-8 kasių 32 mokiniai. </w:t>
      </w:r>
      <w:r>
        <w:rPr>
          <w:rFonts w:ascii="Times New Roman" w:hAnsi="Times New Roman"/>
          <w:sz w:val="24"/>
          <w:szCs w:val="24"/>
        </w:rPr>
        <w:t xml:space="preserve">3 </w:t>
      </w:r>
      <w:r w:rsidRPr="000B7512">
        <w:rPr>
          <w:rFonts w:ascii="Times New Roman" w:hAnsi="Times New Roman"/>
          <w:sz w:val="24"/>
          <w:szCs w:val="24"/>
        </w:rPr>
        <w:t>mokin</w:t>
      </w:r>
      <w:r>
        <w:rPr>
          <w:rFonts w:ascii="Times New Roman" w:hAnsi="Times New Roman"/>
          <w:sz w:val="24"/>
          <w:szCs w:val="24"/>
        </w:rPr>
        <w:t>iai</w:t>
      </w:r>
      <w:r w:rsidRPr="000B7512">
        <w:rPr>
          <w:rFonts w:ascii="Times New Roman" w:hAnsi="Times New Roman"/>
          <w:sz w:val="24"/>
          <w:szCs w:val="24"/>
        </w:rPr>
        <w:t xml:space="preserve"> pateko į rajo</w:t>
      </w:r>
      <w:r>
        <w:rPr>
          <w:rFonts w:ascii="Times New Roman" w:hAnsi="Times New Roman"/>
          <w:sz w:val="24"/>
          <w:szCs w:val="24"/>
        </w:rPr>
        <w:t xml:space="preserve">no geriausių mokinių dešimtuką; </w:t>
      </w:r>
      <w:r w:rsidRPr="000B7512">
        <w:rPr>
          <w:rFonts w:ascii="Times New Roman" w:hAnsi="Times New Roman"/>
          <w:sz w:val="24"/>
          <w:szCs w:val="24"/>
        </w:rPr>
        <w:t xml:space="preserve">informatikos ir informacinių technologijų konkurse „Bebras“ </w:t>
      </w:r>
      <w:r>
        <w:rPr>
          <w:rFonts w:ascii="Times New Roman" w:hAnsi="Times New Roman"/>
          <w:sz w:val="24"/>
          <w:szCs w:val="24"/>
        </w:rPr>
        <w:t xml:space="preserve"> aštuoni</w:t>
      </w:r>
      <w:r w:rsidRPr="000B7512">
        <w:rPr>
          <w:rFonts w:ascii="Times New Roman" w:hAnsi="Times New Roman"/>
          <w:sz w:val="24"/>
          <w:szCs w:val="24"/>
        </w:rPr>
        <w:t xml:space="preserve"> 3-8 klasių </w:t>
      </w:r>
      <w:r w:rsidR="0084148C">
        <w:rPr>
          <w:rFonts w:ascii="Times New Roman" w:hAnsi="Times New Roman"/>
          <w:sz w:val="24"/>
          <w:szCs w:val="24"/>
        </w:rPr>
        <w:t xml:space="preserve">mokiniai </w:t>
      </w:r>
      <w:r w:rsidRPr="000B7512">
        <w:rPr>
          <w:rFonts w:ascii="Times New Roman" w:hAnsi="Times New Roman"/>
          <w:sz w:val="24"/>
          <w:szCs w:val="24"/>
        </w:rPr>
        <w:t xml:space="preserve">pateko į rajono geriausių mokinių dešimtuką. </w:t>
      </w:r>
    </w:p>
    <w:p w:rsidR="000D4514" w:rsidRPr="000B7512" w:rsidRDefault="000D4514" w:rsidP="00E16311">
      <w:pPr>
        <w:spacing w:after="0" w:line="240" w:lineRule="auto"/>
        <w:ind w:firstLine="851"/>
        <w:jc w:val="both"/>
        <w:rPr>
          <w:rFonts w:ascii="Times New Roman" w:hAnsi="Times New Roman"/>
          <w:sz w:val="24"/>
          <w:szCs w:val="24"/>
        </w:rPr>
      </w:pPr>
      <w:r>
        <w:rPr>
          <w:rFonts w:ascii="Times New Roman" w:hAnsi="Times New Roman"/>
          <w:sz w:val="24"/>
          <w:szCs w:val="24"/>
        </w:rPr>
        <w:t>Sportas: r</w:t>
      </w:r>
      <w:r w:rsidRPr="000B7512">
        <w:rPr>
          <w:rFonts w:ascii="Times New Roman" w:hAnsi="Times New Roman"/>
          <w:sz w:val="24"/>
          <w:szCs w:val="24"/>
        </w:rPr>
        <w:t>ajono kaimo mokyklų mokinių 5x5 berniukų salės futbolo varžybose 6-8 klasių mo</w:t>
      </w:r>
      <w:r>
        <w:rPr>
          <w:rFonts w:ascii="Times New Roman" w:hAnsi="Times New Roman"/>
          <w:sz w:val="24"/>
          <w:szCs w:val="24"/>
        </w:rPr>
        <w:t xml:space="preserve">kinių komandai užėmė III vietą; </w:t>
      </w:r>
      <w:r w:rsidRPr="000B7512">
        <w:rPr>
          <w:rFonts w:ascii="Times New Roman" w:hAnsi="Times New Roman"/>
          <w:sz w:val="24"/>
          <w:szCs w:val="24"/>
        </w:rPr>
        <w:t xml:space="preserve">Lietuvos mokinių olimpinio festivalio smiginio varžybų rajoniniame etape 6-8 klasių mokinių komanda užėmė II vietą. </w:t>
      </w:r>
    </w:p>
    <w:p w:rsidR="000D4514" w:rsidRDefault="000D4514" w:rsidP="00CD3AB3">
      <w:pPr>
        <w:spacing w:after="0" w:line="240" w:lineRule="auto"/>
        <w:rPr>
          <w:rFonts w:ascii="Times New Roman" w:eastAsia="Times New Roman" w:hAnsi="Times New Roman"/>
          <w:b/>
          <w:bCs/>
          <w:color w:val="000000"/>
          <w:lang w:eastAsia="lt-LT"/>
        </w:rPr>
      </w:pPr>
    </w:p>
    <w:p w:rsidR="00CD3AB3" w:rsidRPr="00D332D3" w:rsidRDefault="00CD3AB3" w:rsidP="00CD3AB3">
      <w:pPr>
        <w:spacing w:after="0" w:line="240" w:lineRule="auto"/>
        <w:rPr>
          <w:rFonts w:ascii="Times New Roman" w:eastAsia="Times New Roman" w:hAnsi="Times New Roman"/>
          <w:b/>
          <w:bCs/>
          <w:color w:val="000000"/>
          <w:lang w:eastAsia="lt-LT"/>
        </w:rPr>
      </w:pPr>
      <w:r w:rsidRPr="00D332D3">
        <w:rPr>
          <w:rFonts w:ascii="Times New Roman" w:eastAsia="Times New Roman" w:hAnsi="Times New Roman"/>
          <w:b/>
          <w:bCs/>
          <w:color w:val="000000"/>
          <w:lang w:eastAsia="lt-LT"/>
        </w:rPr>
        <w:t>3. PATVIRTINTŲ ASIGNAVIMŲ PANAUDOJIMAS</w:t>
      </w:r>
    </w:p>
    <w:p w:rsidR="00CD3AB3" w:rsidRPr="00D332D3" w:rsidRDefault="00D817EA" w:rsidP="00D817EA">
      <w:pPr>
        <w:spacing w:after="0" w:line="240" w:lineRule="auto"/>
        <w:rPr>
          <w:rFonts w:ascii="Times New Roman" w:eastAsia="Times New Roman" w:hAnsi="Times New Roman"/>
          <w:color w:val="000000"/>
          <w:lang w:eastAsia="lt-LT"/>
        </w:rPr>
      </w:pPr>
      <w:r>
        <w:rPr>
          <w:rFonts w:ascii="Times New Roman" w:eastAsia="Times New Roman" w:hAnsi="Times New Roman"/>
          <w:color w:val="000000"/>
          <w:lang w:eastAsia="lt-LT"/>
        </w:rPr>
        <w:t>3.1.  Biudžetas</w:t>
      </w:r>
      <w:r>
        <w:rPr>
          <w:rFonts w:ascii="Times New Roman" w:eastAsia="Times New Roman" w:hAnsi="Times New Roman"/>
          <w:color w:val="000000"/>
          <w:lang w:eastAsia="lt-LT"/>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0"/>
        <w:gridCol w:w="1236"/>
        <w:gridCol w:w="1519"/>
      </w:tblGrid>
      <w:tr w:rsidR="00CD3AB3" w:rsidRPr="00D332D3" w:rsidTr="00C642A1">
        <w:tc>
          <w:tcPr>
            <w:tcW w:w="7100" w:type="dxa"/>
            <w:vMerge w:val="restart"/>
            <w:shd w:val="clear" w:color="auto" w:fill="auto"/>
          </w:tcPr>
          <w:p w:rsidR="00CD3AB3" w:rsidRPr="00D332D3" w:rsidRDefault="00CD3AB3" w:rsidP="00FE3365">
            <w:pPr>
              <w:spacing w:after="0" w:line="240" w:lineRule="auto"/>
              <w:rPr>
                <w:rFonts w:ascii="Times New Roman" w:eastAsia="Times New Roman" w:hAnsi="Times New Roman"/>
                <w:color w:val="000000"/>
                <w:lang w:eastAsia="lt-LT"/>
              </w:rPr>
            </w:pPr>
            <w:r w:rsidRPr="00D332D3">
              <w:rPr>
                <w:rFonts w:ascii="Times New Roman" w:eastAsia="Times New Roman" w:hAnsi="Times New Roman"/>
                <w:color w:val="000000"/>
                <w:lang w:eastAsia="lt-LT"/>
              </w:rPr>
              <w:t>Finansavimo šaltiniai (tūkst. Lt)</w:t>
            </w:r>
          </w:p>
        </w:tc>
        <w:tc>
          <w:tcPr>
            <w:tcW w:w="2755" w:type="dxa"/>
            <w:gridSpan w:val="2"/>
            <w:shd w:val="clear" w:color="auto" w:fill="auto"/>
          </w:tcPr>
          <w:p w:rsidR="00CD3AB3" w:rsidRPr="00D332D3" w:rsidRDefault="00CD3AB3" w:rsidP="00FE3365">
            <w:pPr>
              <w:spacing w:after="0" w:line="240" w:lineRule="auto"/>
              <w:rPr>
                <w:rFonts w:ascii="Times New Roman" w:eastAsia="Times New Roman" w:hAnsi="Times New Roman"/>
                <w:color w:val="000000"/>
                <w:lang w:eastAsia="lt-LT"/>
              </w:rPr>
            </w:pPr>
            <w:r w:rsidRPr="00D332D3">
              <w:rPr>
                <w:rFonts w:ascii="Times New Roman" w:eastAsia="Times New Roman" w:hAnsi="Times New Roman"/>
                <w:color w:val="000000"/>
                <w:lang w:eastAsia="lt-LT"/>
              </w:rPr>
              <w:t>Lėšos (tūkst. Lt)</w:t>
            </w:r>
          </w:p>
        </w:tc>
      </w:tr>
      <w:tr w:rsidR="00CD3AB3" w:rsidRPr="00D332D3" w:rsidTr="00C642A1">
        <w:tc>
          <w:tcPr>
            <w:tcW w:w="7100" w:type="dxa"/>
            <w:vMerge/>
            <w:shd w:val="clear" w:color="auto" w:fill="auto"/>
          </w:tcPr>
          <w:p w:rsidR="00CD3AB3" w:rsidRPr="00D332D3" w:rsidRDefault="00CD3AB3" w:rsidP="00FE3365">
            <w:pPr>
              <w:spacing w:after="0" w:line="240" w:lineRule="auto"/>
              <w:rPr>
                <w:rFonts w:ascii="Times New Roman" w:eastAsia="Times New Roman" w:hAnsi="Times New Roman"/>
                <w:color w:val="000000"/>
                <w:lang w:eastAsia="lt-LT"/>
              </w:rPr>
            </w:pPr>
          </w:p>
        </w:tc>
        <w:tc>
          <w:tcPr>
            <w:tcW w:w="1236" w:type="dxa"/>
            <w:shd w:val="clear" w:color="auto" w:fill="auto"/>
          </w:tcPr>
          <w:p w:rsidR="00CD3AB3" w:rsidRPr="00D332D3" w:rsidRDefault="003922BB" w:rsidP="00FE3365">
            <w:pPr>
              <w:spacing w:after="0" w:line="240" w:lineRule="auto"/>
              <w:rPr>
                <w:rFonts w:ascii="Times New Roman" w:eastAsia="Times New Roman" w:hAnsi="Times New Roman"/>
                <w:color w:val="000000"/>
                <w:lang w:eastAsia="lt-LT"/>
              </w:rPr>
            </w:pPr>
            <w:r>
              <w:rPr>
                <w:rFonts w:ascii="Times New Roman" w:eastAsia="Times New Roman" w:hAnsi="Times New Roman"/>
                <w:color w:val="000000"/>
                <w:lang w:eastAsia="lt-LT"/>
              </w:rPr>
              <w:t>2013</w:t>
            </w:r>
            <w:r w:rsidR="00CD3AB3" w:rsidRPr="00D332D3">
              <w:rPr>
                <w:rFonts w:ascii="Times New Roman" w:eastAsia="Times New Roman" w:hAnsi="Times New Roman"/>
                <w:color w:val="000000"/>
                <w:lang w:eastAsia="lt-LT"/>
              </w:rPr>
              <w:t xml:space="preserve"> m.</w:t>
            </w:r>
          </w:p>
        </w:tc>
        <w:tc>
          <w:tcPr>
            <w:tcW w:w="1519" w:type="dxa"/>
            <w:shd w:val="clear" w:color="auto" w:fill="auto"/>
          </w:tcPr>
          <w:p w:rsidR="00CD3AB3" w:rsidRPr="00D332D3" w:rsidRDefault="003922BB" w:rsidP="00FE3365">
            <w:pPr>
              <w:spacing w:after="0" w:line="240" w:lineRule="auto"/>
              <w:rPr>
                <w:rFonts w:ascii="Times New Roman" w:eastAsia="Times New Roman" w:hAnsi="Times New Roman"/>
                <w:color w:val="000000"/>
                <w:lang w:eastAsia="lt-LT"/>
              </w:rPr>
            </w:pPr>
            <w:r>
              <w:rPr>
                <w:rFonts w:ascii="Times New Roman" w:eastAsia="Times New Roman" w:hAnsi="Times New Roman"/>
                <w:color w:val="000000"/>
                <w:lang w:eastAsia="lt-LT"/>
              </w:rPr>
              <w:t>2014</w:t>
            </w:r>
            <w:r w:rsidR="00CD3AB3" w:rsidRPr="00D332D3">
              <w:rPr>
                <w:rFonts w:ascii="Times New Roman" w:eastAsia="Times New Roman" w:hAnsi="Times New Roman"/>
                <w:color w:val="000000"/>
                <w:lang w:eastAsia="lt-LT"/>
              </w:rPr>
              <w:t xml:space="preserve"> m.</w:t>
            </w:r>
          </w:p>
        </w:tc>
      </w:tr>
      <w:tr w:rsidR="00C642A1" w:rsidRPr="00D332D3" w:rsidTr="00C642A1">
        <w:tc>
          <w:tcPr>
            <w:tcW w:w="7100" w:type="dxa"/>
            <w:shd w:val="clear" w:color="auto" w:fill="auto"/>
          </w:tcPr>
          <w:p w:rsidR="00C642A1" w:rsidRPr="00D332D3" w:rsidRDefault="00C642A1" w:rsidP="00FE3365">
            <w:pPr>
              <w:spacing w:after="0" w:line="240" w:lineRule="auto"/>
              <w:rPr>
                <w:rFonts w:ascii="Times New Roman" w:eastAsia="Times New Roman" w:hAnsi="Times New Roman"/>
                <w:color w:val="000000"/>
                <w:lang w:eastAsia="lt-LT"/>
              </w:rPr>
            </w:pPr>
            <w:r w:rsidRPr="00D332D3">
              <w:rPr>
                <w:rFonts w:ascii="Times New Roman" w:eastAsia="Times New Roman" w:hAnsi="Times New Roman"/>
                <w:color w:val="000000"/>
                <w:lang w:eastAsia="lt-LT"/>
              </w:rPr>
              <w:t>Savivaldybės biudžeto lėšos</w:t>
            </w:r>
          </w:p>
        </w:tc>
        <w:tc>
          <w:tcPr>
            <w:tcW w:w="1236" w:type="dxa"/>
            <w:shd w:val="clear" w:color="auto" w:fill="auto"/>
          </w:tcPr>
          <w:p w:rsidR="00C642A1" w:rsidRPr="00AA6C78" w:rsidRDefault="00C642A1" w:rsidP="005E2D0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345800,00</w:t>
            </w:r>
          </w:p>
        </w:tc>
        <w:tc>
          <w:tcPr>
            <w:tcW w:w="1519" w:type="dxa"/>
            <w:shd w:val="clear" w:color="auto" w:fill="auto"/>
          </w:tcPr>
          <w:p w:rsidR="00C642A1" w:rsidRPr="00AA6C78" w:rsidRDefault="00C642A1" w:rsidP="005E2D0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402000,00</w:t>
            </w:r>
          </w:p>
        </w:tc>
      </w:tr>
      <w:tr w:rsidR="00C642A1" w:rsidRPr="00D332D3" w:rsidTr="00C642A1">
        <w:tc>
          <w:tcPr>
            <w:tcW w:w="7100" w:type="dxa"/>
            <w:shd w:val="clear" w:color="auto" w:fill="auto"/>
          </w:tcPr>
          <w:p w:rsidR="00C642A1" w:rsidRPr="00D332D3" w:rsidRDefault="00C642A1" w:rsidP="00FE3365">
            <w:pPr>
              <w:spacing w:after="0" w:line="240" w:lineRule="auto"/>
              <w:rPr>
                <w:rFonts w:ascii="Times New Roman" w:eastAsia="Times New Roman" w:hAnsi="Times New Roman"/>
                <w:color w:val="000000"/>
                <w:lang w:eastAsia="lt-LT"/>
              </w:rPr>
            </w:pPr>
            <w:r w:rsidRPr="00D332D3">
              <w:rPr>
                <w:rFonts w:ascii="Times New Roman" w:eastAsia="Times New Roman" w:hAnsi="Times New Roman"/>
                <w:color w:val="000000"/>
                <w:lang w:eastAsia="lt-LT"/>
              </w:rPr>
              <w:t>Valstybės biudžeto specialioji tikslinė dotacija (mokinio krepšelio lėšos)</w:t>
            </w:r>
          </w:p>
        </w:tc>
        <w:tc>
          <w:tcPr>
            <w:tcW w:w="1236" w:type="dxa"/>
            <w:shd w:val="clear" w:color="auto" w:fill="auto"/>
          </w:tcPr>
          <w:p w:rsidR="00C642A1" w:rsidRPr="00AA6C78" w:rsidRDefault="00C642A1" w:rsidP="005E2D0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589600,00</w:t>
            </w:r>
          </w:p>
        </w:tc>
        <w:tc>
          <w:tcPr>
            <w:tcW w:w="1519" w:type="dxa"/>
            <w:shd w:val="clear" w:color="auto" w:fill="auto"/>
          </w:tcPr>
          <w:p w:rsidR="00C642A1" w:rsidRPr="00AA6C78" w:rsidRDefault="00C642A1" w:rsidP="005E2D0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635484,00</w:t>
            </w:r>
          </w:p>
        </w:tc>
      </w:tr>
      <w:tr w:rsidR="00C642A1" w:rsidRPr="00D332D3" w:rsidTr="00C642A1">
        <w:tc>
          <w:tcPr>
            <w:tcW w:w="7100" w:type="dxa"/>
            <w:shd w:val="clear" w:color="auto" w:fill="auto"/>
          </w:tcPr>
          <w:p w:rsidR="00C642A1" w:rsidRPr="00D332D3" w:rsidRDefault="00C642A1" w:rsidP="00FE3365">
            <w:pPr>
              <w:spacing w:after="0" w:line="240" w:lineRule="auto"/>
              <w:rPr>
                <w:rFonts w:ascii="Times New Roman" w:eastAsia="Times New Roman" w:hAnsi="Times New Roman"/>
                <w:color w:val="FF0000"/>
                <w:lang w:eastAsia="lt-LT"/>
              </w:rPr>
            </w:pPr>
            <w:r w:rsidRPr="00D332D3">
              <w:rPr>
                <w:rFonts w:ascii="Times New Roman" w:eastAsia="Times New Roman" w:hAnsi="Times New Roman"/>
                <w:color w:val="000000"/>
                <w:lang w:eastAsia="lt-LT"/>
              </w:rPr>
              <w:t xml:space="preserve">Kitos lėšos (paramos lėšos, 2 proc. GPM) </w:t>
            </w:r>
          </w:p>
        </w:tc>
        <w:tc>
          <w:tcPr>
            <w:tcW w:w="1236" w:type="dxa"/>
            <w:shd w:val="clear" w:color="auto" w:fill="auto"/>
          </w:tcPr>
          <w:p w:rsidR="00C642A1" w:rsidRPr="00AA6C78" w:rsidRDefault="00C642A1" w:rsidP="005E2D0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3310,80</w:t>
            </w:r>
          </w:p>
        </w:tc>
        <w:tc>
          <w:tcPr>
            <w:tcW w:w="1519" w:type="dxa"/>
            <w:shd w:val="clear" w:color="auto" w:fill="auto"/>
          </w:tcPr>
          <w:p w:rsidR="00C642A1" w:rsidRPr="00AA6C78" w:rsidRDefault="00C642A1" w:rsidP="005E2D0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2612,97</w:t>
            </w:r>
          </w:p>
        </w:tc>
      </w:tr>
      <w:tr w:rsidR="008B3792" w:rsidRPr="00D332D3" w:rsidTr="00C642A1">
        <w:tc>
          <w:tcPr>
            <w:tcW w:w="7100" w:type="dxa"/>
            <w:shd w:val="clear" w:color="auto" w:fill="auto"/>
          </w:tcPr>
          <w:p w:rsidR="008B3792" w:rsidRPr="00D332D3" w:rsidRDefault="008B3792" w:rsidP="00FE3365">
            <w:pPr>
              <w:spacing w:after="0" w:line="240" w:lineRule="auto"/>
              <w:rPr>
                <w:rFonts w:ascii="Times New Roman" w:eastAsia="Times New Roman" w:hAnsi="Times New Roman"/>
                <w:color w:val="000000"/>
                <w:lang w:eastAsia="lt-LT"/>
              </w:rPr>
            </w:pPr>
            <w:r w:rsidRPr="008B3792">
              <w:rPr>
                <w:rFonts w:ascii="Times New Roman" w:eastAsia="Times New Roman" w:hAnsi="Times New Roman"/>
                <w:lang w:eastAsia="lt-LT"/>
              </w:rPr>
              <w:t>ES lėšos</w:t>
            </w:r>
          </w:p>
        </w:tc>
        <w:tc>
          <w:tcPr>
            <w:tcW w:w="1236" w:type="dxa"/>
            <w:shd w:val="clear" w:color="auto" w:fill="auto"/>
          </w:tcPr>
          <w:p w:rsidR="008B3792" w:rsidRPr="00AA6C78" w:rsidRDefault="008B3792" w:rsidP="00614B9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18150,00</w:t>
            </w:r>
          </w:p>
        </w:tc>
        <w:tc>
          <w:tcPr>
            <w:tcW w:w="1519" w:type="dxa"/>
            <w:shd w:val="clear" w:color="auto" w:fill="auto"/>
          </w:tcPr>
          <w:p w:rsidR="008B3792" w:rsidRPr="00AA6C78" w:rsidRDefault="008B3792" w:rsidP="00614B9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E16311" w:rsidRDefault="00E16311" w:rsidP="00AF1B3C">
      <w:pPr>
        <w:spacing w:after="0" w:line="240" w:lineRule="auto"/>
        <w:ind w:firstLine="720"/>
        <w:jc w:val="both"/>
        <w:rPr>
          <w:rFonts w:ascii="Times New Roman" w:eastAsia="Times New Roman" w:hAnsi="Times New Roman"/>
          <w:color w:val="000000"/>
          <w:sz w:val="24"/>
          <w:szCs w:val="24"/>
          <w:lang w:eastAsia="lt-LT"/>
        </w:rPr>
      </w:pPr>
    </w:p>
    <w:p w:rsidR="00AF1B3C" w:rsidRDefault="00AF1B3C" w:rsidP="00AF1B3C">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PRIEDAS. Finansinės ataskaitos pagal Kretingos rajono savivaldybės administracijos direktoriaus 2013 gruodžio 10 d. įsakymu Nr.A1-1027 „Dėl savivaldybės biudžetinių įstaigų finansinių ataskaitų rinkinių ir savivaldybės konsoliduotųjų finansinių ataskaitų rinkinių rengimo ir teikimo  tvirtinti tvarkos aprašo tvirtinimo“ patvirtintą tvarkos aprašą.</w:t>
      </w:r>
    </w:p>
    <w:p w:rsidR="00CD3AB3" w:rsidRPr="00AC6ED9" w:rsidRDefault="00B60744" w:rsidP="00E16311">
      <w:pPr>
        <w:spacing w:after="0" w:line="240" w:lineRule="auto"/>
        <w:ind w:firstLine="851"/>
        <w:jc w:val="both"/>
        <w:rPr>
          <w:rFonts w:ascii="Times New Roman" w:eastAsia="Times New Roman" w:hAnsi="Times New Roman"/>
          <w:color w:val="000000"/>
          <w:sz w:val="24"/>
          <w:szCs w:val="24"/>
          <w:lang w:eastAsia="lt-LT"/>
        </w:rPr>
      </w:pPr>
      <w:r w:rsidRPr="00AC6ED9">
        <w:rPr>
          <w:rFonts w:ascii="Times New Roman" w:hAnsi="Times New Roman"/>
          <w:sz w:val="24"/>
          <w:szCs w:val="24"/>
        </w:rPr>
        <w:t>Kiekvienais metais pagal galimybes turtinama mokyklos materialinė bazė, atnaujinamos edukacinės erdvės.</w:t>
      </w:r>
      <w:r w:rsidRPr="00AC6ED9">
        <w:rPr>
          <w:rFonts w:ascii="Times New Roman" w:eastAsia="Times New Roman" w:hAnsi="Times New Roman"/>
          <w:b/>
          <w:bCs/>
          <w:color w:val="000000"/>
          <w:sz w:val="24"/>
          <w:szCs w:val="24"/>
          <w:lang w:eastAsia="lt-LT"/>
        </w:rPr>
        <w:t> </w:t>
      </w:r>
      <w:r w:rsidRPr="00AC6ED9">
        <w:rPr>
          <w:rFonts w:ascii="Times New Roman" w:eastAsia="Times New Roman" w:hAnsi="Times New Roman"/>
          <w:bCs/>
          <w:color w:val="000000"/>
          <w:sz w:val="24"/>
          <w:szCs w:val="24"/>
          <w:lang w:eastAsia="lt-LT"/>
        </w:rPr>
        <w:t>Panaudojus tėvų įnašų sukauptas lėšas</w:t>
      </w:r>
      <w:r w:rsidR="008B3792" w:rsidRPr="00AC6ED9">
        <w:rPr>
          <w:rFonts w:ascii="Times New Roman" w:eastAsia="Times New Roman" w:hAnsi="Times New Roman"/>
          <w:bCs/>
          <w:color w:val="000000"/>
          <w:sz w:val="24"/>
          <w:szCs w:val="24"/>
          <w:lang w:eastAsia="lt-LT"/>
        </w:rPr>
        <w:t xml:space="preserve"> (</w:t>
      </w:r>
      <w:r w:rsidR="008B3792" w:rsidRPr="00AC6ED9">
        <w:rPr>
          <w:rFonts w:ascii="Times New Roman" w:eastAsia="Times New Roman" w:hAnsi="Times New Roman"/>
          <w:color w:val="000000"/>
          <w:sz w:val="24"/>
          <w:szCs w:val="24"/>
          <w:lang w:eastAsia="lt-LT"/>
        </w:rPr>
        <w:t>2414 Lt)</w:t>
      </w:r>
      <w:r w:rsidRPr="00AC6ED9">
        <w:rPr>
          <w:rFonts w:ascii="Times New Roman" w:eastAsia="Times New Roman" w:hAnsi="Times New Roman"/>
          <w:bCs/>
          <w:color w:val="000000"/>
          <w:sz w:val="24"/>
          <w:szCs w:val="24"/>
          <w:lang w:eastAsia="lt-LT"/>
        </w:rPr>
        <w:t>,</w:t>
      </w:r>
      <w:r w:rsidRPr="00AC6ED9">
        <w:rPr>
          <w:rFonts w:ascii="Times New Roman" w:eastAsia="Times New Roman" w:hAnsi="Times New Roman"/>
          <w:color w:val="000000"/>
          <w:sz w:val="24"/>
          <w:szCs w:val="24"/>
          <w:lang w:eastAsia="lt-LT"/>
        </w:rPr>
        <w:t> suremontuota</w:t>
      </w:r>
      <w:r w:rsidR="00FC5CD5">
        <w:rPr>
          <w:rFonts w:ascii="Times New Roman" w:eastAsia="Times New Roman" w:hAnsi="Times New Roman"/>
          <w:color w:val="000000"/>
          <w:sz w:val="24"/>
          <w:szCs w:val="24"/>
          <w:lang w:eastAsia="lt-LT"/>
        </w:rPr>
        <w:t>s</w:t>
      </w:r>
      <w:r w:rsidRPr="00AC6ED9">
        <w:rPr>
          <w:rFonts w:ascii="Times New Roman" w:eastAsia="Times New Roman" w:hAnsi="Times New Roman"/>
          <w:color w:val="000000"/>
          <w:sz w:val="24"/>
          <w:szCs w:val="24"/>
          <w:lang w:eastAsia="lt-LT"/>
        </w:rPr>
        <w:t xml:space="preserve"> ikimokyklinio ugdymo žaidimų kambarys. </w:t>
      </w:r>
      <w:r w:rsidRPr="00AC6ED9">
        <w:rPr>
          <w:rFonts w:ascii="Times New Roman" w:hAnsi="Times New Roman"/>
          <w:sz w:val="24"/>
          <w:szCs w:val="24"/>
        </w:rPr>
        <w:t>Per 2014 metus iš sutaupytų krepšelio lėšų</w:t>
      </w:r>
      <w:r w:rsidR="00DC275E">
        <w:rPr>
          <w:rFonts w:ascii="Times New Roman" w:hAnsi="Times New Roman"/>
          <w:sz w:val="24"/>
          <w:szCs w:val="24"/>
        </w:rPr>
        <w:t xml:space="preserve"> (10 4</w:t>
      </w:r>
      <w:r w:rsidR="00D06E7C" w:rsidRPr="00AC6ED9">
        <w:rPr>
          <w:rFonts w:ascii="Times New Roman" w:hAnsi="Times New Roman"/>
          <w:sz w:val="24"/>
          <w:szCs w:val="24"/>
        </w:rPr>
        <w:t>00 Lt)</w:t>
      </w:r>
      <w:r w:rsidR="00454762" w:rsidRPr="00AC6ED9">
        <w:rPr>
          <w:rFonts w:ascii="Times New Roman" w:hAnsi="Times New Roman"/>
          <w:sz w:val="24"/>
          <w:szCs w:val="24"/>
        </w:rPr>
        <w:t xml:space="preserve"> </w:t>
      </w:r>
      <w:r w:rsidRPr="00AC6ED9">
        <w:rPr>
          <w:rFonts w:ascii="Times New Roman" w:hAnsi="Times New Roman"/>
          <w:sz w:val="24"/>
          <w:szCs w:val="24"/>
        </w:rPr>
        <w:t xml:space="preserve"> nupirkti 2 daugialypės terpės projektoriai, 3 nešiojami kompiuteriai, atnaujinti 4 stacionarūs kompiuteriai (nupirkti procesoriai).</w:t>
      </w:r>
      <w:r w:rsidR="00CD3AB3" w:rsidRPr="00AC6ED9">
        <w:rPr>
          <w:rFonts w:ascii="Times New Roman" w:eastAsia="Times New Roman" w:hAnsi="Times New Roman"/>
          <w:color w:val="000000"/>
          <w:sz w:val="24"/>
          <w:szCs w:val="24"/>
          <w:lang w:eastAsia="lt-LT"/>
        </w:rPr>
        <w:t> </w:t>
      </w:r>
      <w:r w:rsidR="00AF1B3C">
        <w:rPr>
          <w:rFonts w:ascii="Times New Roman" w:eastAsia="Times New Roman" w:hAnsi="Times New Roman"/>
          <w:color w:val="000000"/>
          <w:sz w:val="24"/>
          <w:szCs w:val="24"/>
          <w:lang w:eastAsia="lt-LT"/>
        </w:rPr>
        <w:t>Informacinių technologijų įrangos ir internetinės prieigos atnaujinimui panaudotos paramos lėšos (2 proc. GPM) – 1165 Lt.</w:t>
      </w:r>
    </w:p>
    <w:p w:rsidR="00D06E7C" w:rsidRDefault="00D06E7C" w:rsidP="00CD3AB3">
      <w:pPr>
        <w:spacing w:after="0" w:line="240" w:lineRule="auto"/>
        <w:rPr>
          <w:rFonts w:ascii="Times New Roman" w:eastAsia="Times New Roman" w:hAnsi="Times New Roman"/>
          <w:b/>
          <w:bCs/>
          <w:color w:val="000000"/>
          <w:lang w:eastAsia="lt-LT"/>
        </w:rPr>
      </w:pPr>
    </w:p>
    <w:p w:rsidR="00CD3AB3" w:rsidRDefault="00CD3AB3" w:rsidP="00CD3AB3">
      <w:pPr>
        <w:spacing w:after="0" w:line="240" w:lineRule="auto"/>
        <w:rPr>
          <w:rFonts w:ascii="Times New Roman" w:eastAsia="Times New Roman" w:hAnsi="Times New Roman"/>
          <w:b/>
          <w:bCs/>
          <w:color w:val="000000"/>
          <w:lang w:eastAsia="lt-LT"/>
        </w:rPr>
      </w:pPr>
      <w:r w:rsidRPr="00D332D3">
        <w:rPr>
          <w:rFonts w:ascii="Times New Roman" w:eastAsia="Times New Roman" w:hAnsi="Times New Roman"/>
          <w:b/>
          <w:bCs/>
          <w:color w:val="000000"/>
          <w:lang w:eastAsia="lt-LT"/>
        </w:rPr>
        <w:t>4. PROBLEMOS, PASTABOS, PASIŪLYMAI</w:t>
      </w:r>
    </w:p>
    <w:p w:rsidR="00B11B51" w:rsidRPr="00D46C04" w:rsidRDefault="00B11B51" w:rsidP="00B11B51">
      <w:pPr>
        <w:tabs>
          <w:tab w:val="left" w:pos="1134"/>
        </w:tabs>
        <w:spacing w:after="0" w:line="240" w:lineRule="auto"/>
        <w:jc w:val="both"/>
        <w:rPr>
          <w:sz w:val="24"/>
          <w:szCs w:val="24"/>
        </w:rPr>
      </w:pPr>
      <w:r w:rsidRPr="00D46C04">
        <w:rPr>
          <w:rFonts w:ascii="Times New Roman" w:hAnsi="Times New Roman"/>
          <w:sz w:val="24"/>
          <w:szCs w:val="24"/>
        </w:rPr>
        <w:t xml:space="preserve">4.1. </w:t>
      </w:r>
      <w:r>
        <w:rPr>
          <w:rFonts w:ascii="Times New Roman" w:hAnsi="Times New Roman"/>
          <w:sz w:val="24"/>
          <w:szCs w:val="24"/>
        </w:rPr>
        <w:t>Avarinė</w:t>
      </w:r>
      <w:r w:rsidRPr="00D46C04">
        <w:rPr>
          <w:rFonts w:ascii="Times New Roman" w:hAnsi="Times New Roman"/>
          <w:sz w:val="24"/>
          <w:szCs w:val="24"/>
        </w:rPr>
        <w:t xml:space="preserve"> mokyklos pastato būklė (pastatyta 1980 metais, be kapitalinio remonto). Dėl prastos pastato išorės būklės blogėja pastato vidus (leidžiantis pamatams, trūkinėja sienos, pelyja grindys ir sienos).</w:t>
      </w:r>
      <w:r w:rsidRPr="00D46C04">
        <w:rPr>
          <w:sz w:val="24"/>
          <w:szCs w:val="24"/>
        </w:rPr>
        <w:t xml:space="preserve"> </w:t>
      </w:r>
      <w:r w:rsidRPr="00D46C04">
        <w:rPr>
          <w:rFonts w:ascii="Times New Roman" w:hAnsi="Times New Roman"/>
          <w:sz w:val="24"/>
          <w:szCs w:val="24"/>
        </w:rPr>
        <w:t>Būtina p</w:t>
      </w:r>
      <w:r w:rsidRPr="00D46C04">
        <w:rPr>
          <w:rFonts w:ascii="Times New Roman" w:eastAsia="BatangChe" w:hAnsi="Times New Roman"/>
          <w:sz w:val="24"/>
          <w:szCs w:val="24"/>
        </w:rPr>
        <w:t xml:space="preserve">ravesti aplink pastato pamatus drenažą, iškelti aikšteles į aukštesnį lygį (pastato pamatai leidžiasi, pro juos sunkiasi vanduo, kuris susikaupia nenaudojamose </w:t>
      </w:r>
      <w:r>
        <w:rPr>
          <w:rFonts w:ascii="Times New Roman" w:eastAsia="BatangChe" w:hAnsi="Times New Roman"/>
          <w:sz w:val="24"/>
          <w:szCs w:val="24"/>
        </w:rPr>
        <w:t>šiluminėse trasose. D</w:t>
      </w:r>
      <w:r w:rsidRPr="00D46C04">
        <w:rPr>
          <w:rFonts w:ascii="Times New Roman" w:eastAsia="BatangChe" w:hAnsi="Times New Roman"/>
          <w:sz w:val="24"/>
          <w:szCs w:val="24"/>
        </w:rPr>
        <w:t>ėl šios priežasties pirmo aukšto trijose klasėse jaučiamas pelėsių k</w:t>
      </w:r>
      <w:r>
        <w:rPr>
          <w:rFonts w:ascii="Times New Roman" w:eastAsia="BatangChe" w:hAnsi="Times New Roman"/>
          <w:sz w:val="24"/>
          <w:szCs w:val="24"/>
        </w:rPr>
        <w:t>vapas. Lyjant prieigos į mokyklą</w:t>
      </w:r>
      <w:r w:rsidRPr="00D46C04">
        <w:rPr>
          <w:rFonts w:ascii="Times New Roman" w:eastAsia="BatangChe" w:hAnsi="Times New Roman"/>
          <w:sz w:val="24"/>
          <w:szCs w:val="24"/>
        </w:rPr>
        <w:t xml:space="preserve"> iš fasadinės pusės patvinsta, nes lietaus vanduo plūsta link mokyklos, kadangi </w:t>
      </w:r>
      <w:r>
        <w:rPr>
          <w:rFonts w:ascii="Times New Roman" w:eastAsia="BatangChe" w:hAnsi="Times New Roman"/>
          <w:sz w:val="24"/>
          <w:szCs w:val="24"/>
        </w:rPr>
        <w:t>mokyklos pastatas yra žemiau).</w:t>
      </w:r>
    </w:p>
    <w:p w:rsidR="00B11B51" w:rsidRPr="0028322C" w:rsidRDefault="00B11B51" w:rsidP="00B11B51">
      <w:pPr>
        <w:spacing w:after="0" w:line="240" w:lineRule="auto"/>
        <w:jc w:val="both"/>
        <w:rPr>
          <w:rFonts w:ascii="Times New Roman" w:hAnsi="Times New Roman"/>
          <w:sz w:val="24"/>
          <w:szCs w:val="24"/>
        </w:rPr>
      </w:pPr>
      <w:r>
        <w:rPr>
          <w:rFonts w:ascii="Times New Roman" w:hAnsi="Times New Roman"/>
          <w:sz w:val="24"/>
          <w:szCs w:val="24"/>
        </w:rPr>
        <w:t>4.</w:t>
      </w:r>
      <w:r w:rsidRPr="0028322C">
        <w:rPr>
          <w:rFonts w:ascii="Times New Roman" w:hAnsi="Times New Roman"/>
          <w:sz w:val="24"/>
          <w:szCs w:val="24"/>
        </w:rPr>
        <w:t>2. Prasta geltonojo mokykli</w:t>
      </w:r>
      <w:r>
        <w:rPr>
          <w:rFonts w:ascii="Times New Roman" w:hAnsi="Times New Roman"/>
          <w:sz w:val="24"/>
          <w:szCs w:val="24"/>
        </w:rPr>
        <w:t>nio autobuso techninė būklė dėl</w:t>
      </w:r>
      <w:r w:rsidRPr="0028322C">
        <w:rPr>
          <w:rFonts w:ascii="Times New Roman" w:hAnsi="Times New Roman"/>
          <w:sz w:val="24"/>
          <w:szCs w:val="24"/>
        </w:rPr>
        <w:t xml:space="preserve"> blogos </w:t>
      </w:r>
      <w:r>
        <w:rPr>
          <w:rFonts w:ascii="Times New Roman" w:hAnsi="Times New Roman"/>
          <w:sz w:val="24"/>
          <w:szCs w:val="24"/>
        </w:rPr>
        <w:t xml:space="preserve">žvyruotų </w:t>
      </w:r>
      <w:r w:rsidRPr="0028322C">
        <w:rPr>
          <w:rFonts w:ascii="Times New Roman" w:hAnsi="Times New Roman"/>
          <w:sz w:val="24"/>
          <w:szCs w:val="24"/>
        </w:rPr>
        <w:t>kelių būklės ir amžiaus.</w:t>
      </w:r>
      <w:r>
        <w:rPr>
          <w:rFonts w:ascii="Times New Roman" w:hAnsi="Times New Roman"/>
          <w:sz w:val="24"/>
          <w:szCs w:val="24"/>
        </w:rPr>
        <w:t xml:space="preserve"> Kasmet pareikalauja vis daugiau lėšų važiuoklės remontui.</w:t>
      </w:r>
    </w:p>
    <w:p w:rsidR="00B11B51" w:rsidRDefault="00B11B51" w:rsidP="00B11B51">
      <w:pPr>
        <w:spacing w:after="0" w:line="240" w:lineRule="auto"/>
        <w:jc w:val="both"/>
        <w:rPr>
          <w:rFonts w:ascii="Times New Roman" w:hAnsi="Times New Roman"/>
          <w:sz w:val="24"/>
          <w:szCs w:val="24"/>
        </w:rPr>
      </w:pPr>
      <w:r>
        <w:rPr>
          <w:rFonts w:ascii="Times New Roman" w:hAnsi="Times New Roman"/>
          <w:sz w:val="24"/>
          <w:szCs w:val="24"/>
        </w:rPr>
        <w:t>4.</w:t>
      </w:r>
      <w:r w:rsidRPr="0028322C">
        <w:rPr>
          <w:rFonts w:ascii="Times New Roman" w:hAnsi="Times New Roman"/>
          <w:sz w:val="24"/>
          <w:szCs w:val="24"/>
        </w:rPr>
        <w:t xml:space="preserve">3. </w:t>
      </w:r>
      <w:r w:rsidR="00A718E1">
        <w:rPr>
          <w:rFonts w:ascii="Times New Roman" w:hAnsi="Times New Roman"/>
          <w:sz w:val="24"/>
          <w:szCs w:val="24"/>
        </w:rPr>
        <w:t>Trūkstant lėšų, b</w:t>
      </w:r>
      <w:r>
        <w:rPr>
          <w:rFonts w:ascii="Times New Roman" w:hAnsi="Times New Roman"/>
          <w:sz w:val="24"/>
          <w:szCs w:val="24"/>
        </w:rPr>
        <w:t>aigia nusidėvėti</w:t>
      </w:r>
      <w:r w:rsidR="00261B07">
        <w:rPr>
          <w:rFonts w:ascii="Times New Roman" w:hAnsi="Times New Roman"/>
          <w:sz w:val="24"/>
          <w:szCs w:val="24"/>
        </w:rPr>
        <w:t xml:space="preserve"> lėtai </w:t>
      </w:r>
      <w:r w:rsidRPr="0028322C">
        <w:rPr>
          <w:rFonts w:ascii="Times New Roman" w:hAnsi="Times New Roman"/>
          <w:sz w:val="24"/>
          <w:szCs w:val="24"/>
        </w:rPr>
        <w:t>atnaujinama informacinė technologinė bazė.</w:t>
      </w:r>
    </w:p>
    <w:p w:rsidR="00CA6A08" w:rsidRDefault="00CD3AB3" w:rsidP="00CD3AB3">
      <w:pPr>
        <w:spacing w:after="0" w:line="240" w:lineRule="auto"/>
        <w:jc w:val="both"/>
        <w:rPr>
          <w:rFonts w:ascii="Times New Roman" w:eastAsia="Times New Roman" w:hAnsi="Times New Roman"/>
          <w:color w:val="000000"/>
          <w:lang w:eastAsia="lt-LT"/>
        </w:rPr>
      </w:pPr>
      <w:r w:rsidRPr="00D332D3">
        <w:rPr>
          <w:rFonts w:ascii="Times New Roman" w:eastAsia="Times New Roman" w:hAnsi="Times New Roman"/>
          <w:b/>
          <w:bCs/>
          <w:color w:val="000000"/>
          <w:lang w:eastAsia="lt-LT"/>
        </w:rPr>
        <w:t> </w:t>
      </w:r>
      <w:r w:rsidR="000716DF">
        <w:rPr>
          <w:rFonts w:ascii="Times New Roman" w:eastAsia="Times New Roman" w:hAnsi="Times New Roman"/>
          <w:b/>
          <w:bCs/>
          <w:color w:val="000000"/>
          <w:lang w:eastAsia="lt-LT"/>
        </w:rPr>
        <w:br/>
      </w:r>
    </w:p>
    <w:p w:rsidR="00CD3AB3" w:rsidRDefault="000716DF" w:rsidP="00CD3AB3">
      <w:pPr>
        <w:spacing w:after="0" w:line="240" w:lineRule="auto"/>
        <w:jc w:val="both"/>
        <w:rPr>
          <w:rFonts w:ascii="Times New Roman" w:eastAsia="Times New Roman" w:hAnsi="Times New Roman"/>
          <w:color w:val="000000"/>
          <w:lang w:eastAsia="lt-LT"/>
        </w:rPr>
      </w:pPr>
      <w:r>
        <w:rPr>
          <w:rFonts w:ascii="Times New Roman" w:eastAsia="Times New Roman" w:hAnsi="Times New Roman"/>
          <w:color w:val="000000"/>
          <w:lang w:eastAsia="lt-LT"/>
        </w:rPr>
        <w:t>D</w:t>
      </w:r>
      <w:r w:rsidR="00E16311">
        <w:rPr>
          <w:rFonts w:ascii="Times New Roman" w:eastAsia="Times New Roman" w:hAnsi="Times New Roman"/>
          <w:color w:val="000000"/>
          <w:lang w:eastAsia="lt-LT"/>
        </w:rPr>
        <w:t xml:space="preserve">irektorė </w:t>
      </w:r>
      <w:r w:rsidR="00E16311">
        <w:rPr>
          <w:rFonts w:ascii="Times New Roman" w:eastAsia="Times New Roman" w:hAnsi="Times New Roman"/>
          <w:color w:val="000000"/>
          <w:lang w:eastAsia="lt-LT"/>
        </w:rPr>
        <w:tab/>
      </w:r>
      <w:r w:rsidR="00E16311">
        <w:rPr>
          <w:rFonts w:ascii="Times New Roman" w:eastAsia="Times New Roman" w:hAnsi="Times New Roman"/>
          <w:color w:val="000000"/>
          <w:lang w:eastAsia="lt-LT"/>
        </w:rPr>
        <w:tab/>
      </w:r>
      <w:r w:rsidR="00E16311">
        <w:rPr>
          <w:rFonts w:ascii="Times New Roman" w:eastAsia="Times New Roman" w:hAnsi="Times New Roman"/>
          <w:color w:val="000000"/>
          <w:lang w:eastAsia="lt-LT"/>
        </w:rPr>
        <w:tab/>
      </w:r>
      <w:r w:rsidR="00E16311">
        <w:rPr>
          <w:rFonts w:ascii="Times New Roman" w:eastAsia="Times New Roman" w:hAnsi="Times New Roman"/>
          <w:color w:val="000000"/>
          <w:lang w:eastAsia="lt-LT"/>
        </w:rPr>
        <w:tab/>
      </w:r>
      <w:r w:rsidR="00E16311">
        <w:rPr>
          <w:rFonts w:ascii="Times New Roman" w:eastAsia="Times New Roman" w:hAnsi="Times New Roman"/>
          <w:color w:val="000000"/>
          <w:lang w:eastAsia="lt-LT"/>
        </w:rPr>
        <w:tab/>
        <w:t>Verutė Keblienė</w:t>
      </w:r>
    </w:p>
    <w:p w:rsidR="00BB1990" w:rsidRDefault="00BB1990" w:rsidP="00CD3AB3">
      <w:pPr>
        <w:spacing w:after="0" w:line="240" w:lineRule="auto"/>
        <w:jc w:val="both"/>
        <w:rPr>
          <w:rFonts w:ascii="Times New Roman" w:eastAsia="Times New Roman" w:hAnsi="Times New Roman"/>
          <w:color w:val="000000"/>
          <w:lang w:eastAsia="lt-LT"/>
        </w:rPr>
      </w:pPr>
    </w:p>
    <w:p w:rsidR="00BB1990" w:rsidRDefault="00BB1990" w:rsidP="00CD3AB3">
      <w:pPr>
        <w:spacing w:after="0" w:line="240" w:lineRule="auto"/>
        <w:jc w:val="both"/>
        <w:rPr>
          <w:rFonts w:ascii="Times New Roman" w:eastAsia="Times New Roman" w:hAnsi="Times New Roman"/>
          <w:color w:val="000000"/>
          <w:lang w:eastAsia="lt-LT"/>
        </w:rPr>
      </w:pPr>
    </w:p>
    <w:p w:rsidR="00BB1990" w:rsidRPr="00AA171C" w:rsidRDefault="00BB1990" w:rsidP="00BB1990">
      <w:pPr>
        <w:spacing w:after="0" w:line="240" w:lineRule="auto"/>
        <w:jc w:val="both"/>
        <w:rPr>
          <w:rFonts w:ascii="Times New Roman" w:eastAsia="Times New Roman" w:hAnsi="Times New Roman"/>
          <w:sz w:val="24"/>
          <w:szCs w:val="24"/>
          <w:lang w:eastAsia="lt-LT"/>
        </w:rPr>
      </w:pPr>
      <w:r w:rsidRPr="00AA171C">
        <w:rPr>
          <w:rFonts w:ascii="Times New Roman" w:eastAsia="Times New Roman" w:hAnsi="Times New Roman"/>
          <w:sz w:val="24"/>
          <w:szCs w:val="24"/>
          <w:lang w:eastAsia="lt-LT"/>
        </w:rPr>
        <w:t>PRITARTA</w:t>
      </w:r>
    </w:p>
    <w:p w:rsidR="00BB1990" w:rsidRPr="00AA171C" w:rsidRDefault="00BB1990" w:rsidP="00BB1990">
      <w:pPr>
        <w:spacing w:after="0" w:line="240" w:lineRule="auto"/>
        <w:rPr>
          <w:rFonts w:ascii="Times New Roman" w:eastAsia="Times New Roman" w:hAnsi="Times New Roman"/>
          <w:sz w:val="24"/>
          <w:szCs w:val="24"/>
          <w:lang w:eastAsia="lt-LT"/>
        </w:rPr>
      </w:pPr>
      <w:r w:rsidRPr="00AA171C">
        <w:rPr>
          <w:rFonts w:ascii="Times New Roman" w:eastAsia="Times New Roman" w:hAnsi="Times New Roman"/>
          <w:sz w:val="24"/>
          <w:szCs w:val="24"/>
          <w:lang w:eastAsia="lt-LT"/>
        </w:rPr>
        <w:t>Kretingos rajono Baublių mokyklos-daugiafunkcio centro</w:t>
      </w:r>
    </w:p>
    <w:p w:rsidR="00BB1990" w:rsidRPr="00AA171C" w:rsidRDefault="00BB1990" w:rsidP="00BB1990">
      <w:pPr>
        <w:spacing w:after="0" w:line="240" w:lineRule="auto"/>
        <w:rPr>
          <w:rFonts w:ascii="Times New Roman" w:eastAsia="Times New Roman" w:hAnsi="Times New Roman"/>
          <w:sz w:val="24"/>
          <w:szCs w:val="24"/>
          <w:lang w:eastAsia="lt-LT"/>
        </w:rPr>
      </w:pPr>
      <w:r w:rsidRPr="00AA171C">
        <w:rPr>
          <w:rFonts w:ascii="Times New Roman" w:eastAsia="Times New Roman" w:hAnsi="Times New Roman"/>
          <w:sz w:val="24"/>
          <w:szCs w:val="24"/>
          <w:lang w:eastAsia="lt-LT"/>
        </w:rPr>
        <w:t>mo</w:t>
      </w:r>
      <w:r>
        <w:rPr>
          <w:rFonts w:ascii="Times New Roman" w:eastAsia="Times New Roman" w:hAnsi="Times New Roman"/>
          <w:sz w:val="24"/>
          <w:szCs w:val="24"/>
          <w:lang w:eastAsia="lt-LT"/>
        </w:rPr>
        <w:t xml:space="preserve">kyklos tarybos 2015 m. kovo 4 </w:t>
      </w:r>
      <w:r w:rsidRPr="00AA171C">
        <w:rPr>
          <w:rFonts w:ascii="Times New Roman" w:eastAsia="Times New Roman" w:hAnsi="Times New Roman"/>
          <w:sz w:val="24"/>
          <w:szCs w:val="24"/>
          <w:lang w:eastAsia="lt-LT"/>
        </w:rPr>
        <w:t>d.</w:t>
      </w:r>
    </w:p>
    <w:p w:rsidR="00BB1990" w:rsidRPr="00D332D3" w:rsidRDefault="00BB1990" w:rsidP="00CD3AB3">
      <w:pPr>
        <w:spacing w:after="0" w:line="240" w:lineRule="auto"/>
        <w:jc w:val="both"/>
        <w:rPr>
          <w:rFonts w:ascii="Times New Roman" w:eastAsia="Times New Roman" w:hAnsi="Times New Roman"/>
          <w:color w:val="000000"/>
          <w:lang w:eastAsia="lt-LT"/>
        </w:rPr>
      </w:pPr>
      <w:r w:rsidRPr="00AA171C">
        <w:rPr>
          <w:rFonts w:ascii="Times New Roman" w:eastAsia="Times New Roman" w:hAnsi="Times New Roman"/>
          <w:sz w:val="24"/>
          <w:szCs w:val="24"/>
          <w:lang w:eastAsia="lt-LT"/>
        </w:rPr>
        <w:t xml:space="preserve">protokolu Nr. </w:t>
      </w:r>
      <w:r>
        <w:rPr>
          <w:rFonts w:ascii="Times New Roman" w:eastAsia="Times New Roman" w:hAnsi="Times New Roman"/>
          <w:sz w:val="24"/>
          <w:szCs w:val="24"/>
          <w:lang w:eastAsia="lt-LT"/>
        </w:rPr>
        <w:t>V2-3</w:t>
      </w:r>
    </w:p>
    <w:sectPr w:rsidR="00BB1990" w:rsidRPr="00D332D3" w:rsidSect="00AC6ED9">
      <w:headerReference w:type="default" r:id="rId12"/>
      <w:pgSz w:w="11907" w:h="16840"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E2E" w:rsidRDefault="00D65E2E" w:rsidP="007E3BDB">
      <w:pPr>
        <w:spacing w:after="0" w:line="240" w:lineRule="auto"/>
      </w:pPr>
      <w:r>
        <w:separator/>
      </w:r>
    </w:p>
  </w:endnote>
  <w:endnote w:type="continuationSeparator" w:id="0">
    <w:p w:rsidR="00D65E2E" w:rsidRDefault="00D65E2E" w:rsidP="007E3B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E2E" w:rsidRDefault="00D65E2E" w:rsidP="007E3BDB">
      <w:pPr>
        <w:spacing w:after="0" w:line="240" w:lineRule="auto"/>
      </w:pPr>
      <w:r>
        <w:separator/>
      </w:r>
    </w:p>
  </w:footnote>
  <w:footnote w:type="continuationSeparator" w:id="0">
    <w:p w:rsidR="00D65E2E" w:rsidRDefault="00D65E2E" w:rsidP="007E3B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2905"/>
      <w:docPartObj>
        <w:docPartGallery w:val="Page Numbers (Top of Page)"/>
        <w:docPartUnique/>
      </w:docPartObj>
    </w:sdtPr>
    <w:sdtEndPr/>
    <w:sdtContent>
      <w:p w:rsidR="007E3BDB" w:rsidRDefault="00F31A31">
        <w:pPr>
          <w:pStyle w:val="Antrats"/>
          <w:jc w:val="center"/>
        </w:pPr>
        <w:r>
          <w:fldChar w:fldCharType="begin"/>
        </w:r>
        <w:r>
          <w:instrText xml:space="preserve"> PAGE   \* MERGEFORMAT </w:instrText>
        </w:r>
        <w:r>
          <w:fldChar w:fldCharType="separate"/>
        </w:r>
        <w:r w:rsidR="00DB51EC">
          <w:rPr>
            <w:noProof/>
          </w:rPr>
          <w:t>1</w:t>
        </w:r>
        <w:r>
          <w:rPr>
            <w:noProof/>
          </w:rPr>
          <w:fldChar w:fldCharType="end"/>
        </w:r>
      </w:p>
    </w:sdtContent>
  </w:sdt>
  <w:p w:rsidR="007E3BDB" w:rsidRDefault="007E3BD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308"/>
    <w:multiLevelType w:val="multilevel"/>
    <w:tmpl w:val="179C016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AB3"/>
    <w:rsid w:val="000716DF"/>
    <w:rsid w:val="00076D9E"/>
    <w:rsid w:val="000A3475"/>
    <w:rsid w:val="000B7512"/>
    <w:rsid w:val="000D4514"/>
    <w:rsid w:val="000E5CF1"/>
    <w:rsid w:val="000E6FAF"/>
    <w:rsid w:val="001216A3"/>
    <w:rsid w:val="001526CB"/>
    <w:rsid w:val="001576D2"/>
    <w:rsid w:val="001B0F3A"/>
    <w:rsid w:val="001B654C"/>
    <w:rsid w:val="0022673F"/>
    <w:rsid w:val="00242ECA"/>
    <w:rsid w:val="00261B07"/>
    <w:rsid w:val="00264FEF"/>
    <w:rsid w:val="002859BA"/>
    <w:rsid w:val="00285D3F"/>
    <w:rsid w:val="002B5DE7"/>
    <w:rsid w:val="003518A7"/>
    <w:rsid w:val="00352464"/>
    <w:rsid w:val="00357E73"/>
    <w:rsid w:val="00377E8E"/>
    <w:rsid w:val="00391DE4"/>
    <w:rsid w:val="003922BB"/>
    <w:rsid w:val="003E2550"/>
    <w:rsid w:val="003F75C9"/>
    <w:rsid w:val="004100A5"/>
    <w:rsid w:val="00416715"/>
    <w:rsid w:val="00454762"/>
    <w:rsid w:val="004670CE"/>
    <w:rsid w:val="00476D7E"/>
    <w:rsid w:val="004A5CF5"/>
    <w:rsid w:val="004B6924"/>
    <w:rsid w:val="004E63E9"/>
    <w:rsid w:val="00502A35"/>
    <w:rsid w:val="005466D0"/>
    <w:rsid w:val="00573C28"/>
    <w:rsid w:val="00584204"/>
    <w:rsid w:val="00591816"/>
    <w:rsid w:val="005B2D3D"/>
    <w:rsid w:val="005F488D"/>
    <w:rsid w:val="0060018F"/>
    <w:rsid w:val="00603FFD"/>
    <w:rsid w:val="006160C1"/>
    <w:rsid w:val="006A7E75"/>
    <w:rsid w:val="0074259C"/>
    <w:rsid w:val="007C17B1"/>
    <w:rsid w:val="007C1B9B"/>
    <w:rsid w:val="007E3BDB"/>
    <w:rsid w:val="0084148C"/>
    <w:rsid w:val="008A31EE"/>
    <w:rsid w:val="008B3792"/>
    <w:rsid w:val="008C1EDD"/>
    <w:rsid w:val="008F6AE6"/>
    <w:rsid w:val="0092741A"/>
    <w:rsid w:val="00931C0E"/>
    <w:rsid w:val="009F3DFF"/>
    <w:rsid w:val="00A20C3D"/>
    <w:rsid w:val="00A32415"/>
    <w:rsid w:val="00A33854"/>
    <w:rsid w:val="00A718E1"/>
    <w:rsid w:val="00AC6ED9"/>
    <w:rsid w:val="00AF1B3C"/>
    <w:rsid w:val="00B11B51"/>
    <w:rsid w:val="00B60744"/>
    <w:rsid w:val="00BB1990"/>
    <w:rsid w:val="00BE2465"/>
    <w:rsid w:val="00BF1D26"/>
    <w:rsid w:val="00C3157B"/>
    <w:rsid w:val="00C45001"/>
    <w:rsid w:val="00C642A1"/>
    <w:rsid w:val="00C65782"/>
    <w:rsid w:val="00C7787D"/>
    <w:rsid w:val="00CA6A08"/>
    <w:rsid w:val="00CD3AB3"/>
    <w:rsid w:val="00CF434C"/>
    <w:rsid w:val="00D06E7C"/>
    <w:rsid w:val="00D332D3"/>
    <w:rsid w:val="00D51B9B"/>
    <w:rsid w:val="00D65E2E"/>
    <w:rsid w:val="00D817EA"/>
    <w:rsid w:val="00DB51EC"/>
    <w:rsid w:val="00DC275E"/>
    <w:rsid w:val="00DF761F"/>
    <w:rsid w:val="00E05E51"/>
    <w:rsid w:val="00E16311"/>
    <w:rsid w:val="00E439BE"/>
    <w:rsid w:val="00E66D11"/>
    <w:rsid w:val="00EC7E4C"/>
    <w:rsid w:val="00ED41E8"/>
    <w:rsid w:val="00EF14AF"/>
    <w:rsid w:val="00EF38ED"/>
    <w:rsid w:val="00F31A31"/>
    <w:rsid w:val="00F72A43"/>
    <w:rsid w:val="00F90E27"/>
    <w:rsid w:val="00F92B77"/>
    <w:rsid w:val="00FB40A5"/>
    <w:rsid w:val="00FC5CD5"/>
    <w:rsid w:val="00FE4A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D3AB3"/>
    <w:rPr>
      <w:rFonts w:ascii="Calibri" w:eastAsia="Calibri" w:hAnsi="Calibri" w:cs="Times New Roman"/>
    </w:rPr>
  </w:style>
  <w:style w:type="paragraph" w:styleId="Antrat1">
    <w:name w:val="heading 1"/>
    <w:basedOn w:val="prastasis"/>
    <w:link w:val="Antrat1Diagrama"/>
    <w:uiPriority w:val="9"/>
    <w:qFormat/>
    <w:rsid w:val="001526CB"/>
    <w:pPr>
      <w:spacing w:before="100" w:beforeAutospacing="1" w:after="100" w:afterAutospacing="1" w:line="240" w:lineRule="auto"/>
      <w:outlineLvl w:val="0"/>
    </w:pPr>
    <w:rPr>
      <w:rFonts w:ascii="Times New Roman" w:eastAsia="Times New Roman" w:hAnsi="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CD3AB3"/>
    <w:rPr>
      <w:color w:val="0000FF"/>
      <w:u w:val="single"/>
    </w:rPr>
  </w:style>
  <w:style w:type="character" w:customStyle="1" w:styleId="FontStyle45">
    <w:name w:val="Font Style45"/>
    <w:uiPriority w:val="99"/>
    <w:rsid w:val="00CD3AB3"/>
    <w:rPr>
      <w:rFonts w:ascii="Times New Roman" w:hAnsi="Times New Roman" w:cs="Times New Roman"/>
      <w:i/>
      <w:iCs/>
      <w:sz w:val="20"/>
      <w:szCs w:val="20"/>
    </w:rPr>
  </w:style>
  <w:style w:type="paragraph" w:styleId="Sraopastraipa">
    <w:name w:val="List Paragraph"/>
    <w:basedOn w:val="prastasis"/>
    <w:uiPriority w:val="34"/>
    <w:qFormat/>
    <w:rsid w:val="00CD3AB3"/>
    <w:pPr>
      <w:ind w:left="720"/>
      <w:contextualSpacing/>
    </w:pPr>
  </w:style>
  <w:style w:type="paragraph" w:styleId="Debesliotekstas">
    <w:name w:val="Balloon Text"/>
    <w:basedOn w:val="prastasis"/>
    <w:link w:val="DebesliotekstasDiagrama"/>
    <w:uiPriority w:val="99"/>
    <w:semiHidden/>
    <w:unhideWhenUsed/>
    <w:rsid w:val="00CD3AB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D3AB3"/>
    <w:rPr>
      <w:rFonts w:ascii="Tahoma" w:eastAsia="Calibri" w:hAnsi="Tahoma" w:cs="Tahoma"/>
      <w:sz w:val="16"/>
      <w:szCs w:val="16"/>
    </w:rPr>
  </w:style>
  <w:style w:type="paragraph" w:styleId="Sraas2">
    <w:name w:val="List 2"/>
    <w:basedOn w:val="prastasis"/>
    <w:rsid w:val="001B0F3A"/>
    <w:pPr>
      <w:spacing w:after="0" w:line="240" w:lineRule="auto"/>
      <w:ind w:left="566" w:hanging="283"/>
    </w:pPr>
    <w:rPr>
      <w:rFonts w:ascii="Times New Roman" w:eastAsia="Times New Roman" w:hAnsi="Times New Roman"/>
      <w:sz w:val="20"/>
      <w:szCs w:val="20"/>
      <w:lang w:eastAsia="lt-LT"/>
    </w:rPr>
  </w:style>
  <w:style w:type="character" w:customStyle="1" w:styleId="Pagrindinistekstas">
    <w:name w:val="Pagrindinis tekstas_"/>
    <w:link w:val="Pagrindinistekstas1"/>
    <w:uiPriority w:val="99"/>
    <w:locked/>
    <w:rsid w:val="001B0F3A"/>
    <w:rPr>
      <w:rFonts w:ascii="Times New Roman" w:hAnsi="Times New Roman"/>
      <w:sz w:val="21"/>
      <w:shd w:val="clear" w:color="auto" w:fill="FFFFFF"/>
    </w:rPr>
  </w:style>
  <w:style w:type="paragraph" w:customStyle="1" w:styleId="Pagrindinistekstas1">
    <w:name w:val="Pagrindinis tekstas1"/>
    <w:basedOn w:val="prastasis"/>
    <w:link w:val="Pagrindinistekstas"/>
    <w:uiPriority w:val="99"/>
    <w:rsid w:val="001B0F3A"/>
    <w:pPr>
      <w:shd w:val="clear" w:color="auto" w:fill="FFFFFF"/>
      <w:spacing w:after="0" w:line="259" w:lineRule="exact"/>
      <w:jc w:val="both"/>
    </w:pPr>
    <w:rPr>
      <w:rFonts w:ascii="Times New Roman" w:eastAsiaTheme="minorHAnsi" w:hAnsi="Times New Roman" w:cstheme="minorBidi"/>
      <w:sz w:val="21"/>
    </w:rPr>
  </w:style>
  <w:style w:type="paragraph" w:styleId="Betarp">
    <w:name w:val="No Spacing"/>
    <w:uiPriority w:val="1"/>
    <w:qFormat/>
    <w:rsid w:val="001B654C"/>
    <w:pPr>
      <w:spacing w:after="0" w:line="240" w:lineRule="auto"/>
    </w:pPr>
  </w:style>
  <w:style w:type="paragraph" w:customStyle="1" w:styleId="Default">
    <w:name w:val="Default"/>
    <w:rsid w:val="004A5CF5"/>
    <w:pPr>
      <w:autoSpaceDE w:val="0"/>
      <w:autoSpaceDN w:val="0"/>
      <w:adjustRightInd w:val="0"/>
      <w:spacing w:after="0" w:line="240" w:lineRule="auto"/>
    </w:pPr>
    <w:rPr>
      <w:rFonts w:ascii="Arial" w:hAnsi="Arial" w:cs="Arial"/>
      <w:color w:val="000000"/>
      <w:sz w:val="24"/>
      <w:szCs w:val="24"/>
    </w:rPr>
  </w:style>
  <w:style w:type="character" w:customStyle="1" w:styleId="Antrat1Diagrama">
    <w:name w:val="Antraštė 1 Diagrama"/>
    <w:basedOn w:val="Numatytasispastraiposriftas"/>
    <w:link w:val="Antrat1"/>
    <w:uiPriority w:val="9"/>
    <w:rsid w:val="001526CB"/>
    <w:rPr>
      <w:rFonts w:ascii="Times New Roman" w:eastAsia="Times New Roman" w:hAnsi="Times New Roman" w:cs="Times New Roman"/>
      <w:b/>
      <w:bCs/>
      <w:kern w:val="36"/>
      <w:sz w:val="48"/>
      <w:szCs w:val="48"/>
      <w:lang w:eastAsia="lt-LT"/>
    </w:rPr>
  </w:style>
  <w:style w:type="character" w:customStyle="1" w:styleId="apple-converted-space">
    <w:name w:val="apple-converted-space"/>
    <w:basedOn w:val="Numatytasispastraiposriftas"/>
    <w:uiPriority w:val="99"/>
    <w:rsid w:val="001526CB"/>
    <w:rPr>
      <w:rFonts w:cs="Times New Roman"/>
    </w:rPr>
  </w:style>
  <w:style w:type="paragraph" w:styleId="Antrats">
    <w:name w:val="header"/>
    <w:basedOn w:val="prastasis"/>
    <w:link w:val="AntratsDiagrama"/>
    <w:uiPriority w:val="99"/>
    <w:unhideWhenUsed/>
    <w:rsid w:val="007E3BD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3BDB"/>
    <w:rPr>
      <w:rFonts w:ascii="Calibri" w:eastAsia="Calibri" w:hAnsi="Calibri" w:cs="Times New Roman"/>
    </w:rPr>
  </w:style>
  <w:style w:type="paragraph" w:styleId="Porat">
    <w:name w:val="footer"/>
    <w:basedOn w:val="prastasis"/>
    <w:link w:val="PoratDiagrama"/>
    <w:uiPriority w:val="99"/>
    <w:unhideWhenUsed/>
    <w:rsid w:val="007E3BD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3BDB"/>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D3AB3"/>
    <w:rPr>
      <w:rFonts w:ascii="Calibri" w:eastAsia="Calibri" w:hAnsi="Calibri" w:cs="Times New Roman"/>
    </w:rPr>
  </w:style>
  <w:style w:type="paragraph" w:styleId="Antrat1">
    <w:name w:val="heading 1"/>
    <w:basedOn w:val="prastasis"/>
    <w:link w:val="Antrat1Diagrama"/>
    <w:uiPriority w:val="9"/>
    <w:qFormat/>
    <w:rsid w:val="001526CB"/>
    <w:pPr>
      <w:spacing w:before="100" w:beforeAutospacing="1" w:after="100" w:afterAutospacing="1" w:line="240" w:lineRule="auto"/>
      <w:outlineLvl w:val="0"/>
    </w:pPr>
    <w:rPr>
      <w:rFonts w:ascii="Times New Roman" w:eastAsia="Times New Roman" w:hAnsi="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CD3AB3"/>
    <w:rPr>
      <w:color w:val="0000FF"/>
      <w:u w:val="single"/>
    </w:rPr>
  </w:style>
  <w:style w:type="character" w:customStyle="1" w:styleId="FontStyle45">
    <w:name w:val="Font Style45"/>
    <w:uiPriority w:val="99"/>
    <w:rsid w:val="00CD3AB3"/>
    <w:rPr>
      <w:rFonts w:ascii="Times New Roman" w:hAnsi="Times New Roman" w:cs="Times New Roman"/>
      <w:i/>
      <w:iCs/>
      <w:sz w:val="20"/>
      <w:szCs w:val="20"/>
    </w:rPr>
  </w:style>
  <w:style w:type="paragraph" w:styleId="Sraopastraipa">
    <w:name w:val="List Paragraph"/>
    <w:basedOn w:val="prastasis"/>
    <w:uiPriority w:val="34"/>
    <w:qFormat/>
    <w:rsid w:val="00CD3AB3"/>
    <w:pPr>
      <w:ind w:left="720"/>
      <w:contextualSpacing/>
    </w:pPr>
  </w:style>
  <w:style w:type="paragraph" w:styleId="Debesliotekstas">
    <w:name w:val="Balloon Text"/>
    <w:basedOn w:val="prastasis"/>
    <w:link w:val="DebesliotekstasDiagrama"/>
    <w:uiPriority w:val="99"/>
    <w:semiHidden/>
    <w:unhideWhenUsed/>
    <w:rsid w:val="00CD3AB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D3AB3"/>
    <w:rPr>
      <w:rFonts w:ascii="Tahoma" w:eastAsia="Calibri" w:hAnsi="Tahoma" w:cs="Tahoma"/>
      <w:sz w:val="16"/>
      <w:szCs w:val="16"/>
    </w:rPr>
  </w:style>
  <w:style w:type="paragraph" w:styleId="Sraas2">
    <w:name w:val="List 2"/>
    <w:basedOn w:val="prastasis"/>
    <w:rsid w:val="001B0F3A"/>
    <w:pPr>
      <w:spacing w:after="0" w:line="240" w:lineRule="auto"/>
      <w:ind w:left="566" w:hanging="283"/>
    </w:pPr>
    <w:rPr>
      <w:rFonts w:ascii="Times New Roman" w:eastAsia="Times New Roman" w:hAnsi="Times New Roman"/>
      <w:sz w:val="20"/>
      <w:szCs w:val="20"/>
      <w:lang w:eastAsia="lt-LT"/>
    </w:rPr>
  </w:style>
  <w:style w:type="character" w:customStyle="1" w:styleId="Pagrindinistekstas">
    <w:name w:val="Pagrindinis tekstas_"/>
    <w:link w:val="Pagrindinistekstas1"/>
    <w:uiPriority w:val="99"/>
    <w:locked/>
    <w:rsid w:val="001B0F3A"/>
    <w:rPr>
      <w:rFonts w:ascii="Times New Roman" w:hAnsi="Times New Roman"/>
      <w:sz w:val="21"/>
      <w:shd w:val="clear" w:color="auto" w:fill="FFFFFF"/>
    </w:rPr>
  </w:style>
  <w:style w:type="paragraph" w:customStyle="1" w:styleId="Pagrindinistekstas1">
    <w:name w:val="Pagrindinis tekstas1"/>
    <w:basedOn w:val="prastasis"/>
    <w:link w:val="Pagrindinistekstas"/>
    <w:uiPriority w:val="99"/>
    <w:rsid w:val="001B0F3A"/>
    <w:pPr>
      <w:shd w:val="clear" w:color="auto" w:fill="FFFFFF"/>
      <w:spacing w:after="0" w:line="259" w:lineRule="exact"/>
      <w:jc w:val="both"/>
    </w:pPr>
    <w:rPr>
      <w:rFonts w:ascii="Times New Roman" w:eastAsiaTheme="minorHAnsi" w:hAnsi="Times New Roman" w:cstheme="minorBidi"/>
      <w:sz w:val="21"/>
    </w:rPr>
  </w:style>
  <w:style w:type="paragraph" w:styleId="Betarp">
    <w:name w:val="No Spacing"/>
    <w:uiPriority w:val="1"/>
    <w:qFormat/>
    <w:rsid w:val="001B654C"/>
    <w:pPr>
      <w:spacing w:after="0" w:line="240" w:lineRule="auto"/>
    </w:pPr>
  </w:style>
  <w:style w:type="paragraph" w:customStyle="1" w:styleId="Default">
    <w:name w:val="Default"/>
    <w:rsid w:val="004A5CF5"/>
    <w:pPr>
      <w:autoSpaceDE w:val="0"/>
      <w:autoSpaceDN w:val="0"/>
      <w:adjustRightInd w:val="0"/>
      <w:spacing w:after="0" w:line="240" w:lineRule="auto"/>
    </w:pPr>
    <w:rPr>
      <w:rFonts w:ascii="Arial" w:hAnsi="Arial" w:cs="Arial"/>
      <w:color w:val="000000"/>
      <w:sz w:val="24"/>
      <w:szCs w:val="24"/>
    </w:rPr>
  </w:style>
  <w:style w:type="character" w:customStyle="1" w:styleId="Antrat1Diagrama">
    <w:name w:val="Antraštė 1 Diagrama"/>
    <w:basedOn w:val="Numatytasispastraiposriftas"/>
    <w:link w:val="Antrat1"/>
    <w:uiPriority w:val="9"/>
    <w:rsid w:val="001526CB"/>
    <w:rPr>
      <w:rFonts w:ascii="Times New Roman" w:eastAsia="Times New Roman" w:hAnsi="Times New Roman" w:cs="Times New Roman"/>
      <w:b/>
      <w:bCs/>
      <w:kern w:val="36"/>
      <w:sz w:val="48"/>
      <w:szCs w:val="48"/>
      <w:lang w:eastAsia="lt-LT"/>
    </w:rPr>
  </w:style>
  <w:style w:type="character" w:customStyle="1" w:styleId="apple-converted-space">
    <w:name w:val="apple-converted-space"/>
    <w:basedOn w:val="Numatytasispastraiposriftas"/>
    <w:uiPriority w:val="99"/>
    <w:rsid w:val="001526CB"/>
    <w:rPr>
      <w:rFonts w:cs="Times New Roman"/>
    </w:rPr>
  </w:style>
  <w:style w:type="paragraph" w:styleId="Antrats">
    <w:name w:val="header"/>
    <w:basedOn w:val="prastasis"/>
    <w:link w:val="AntratsDiagrama"/>
    <w:uiPriority w:val="99"/>
    <w:unhideWhenUsed/>
    <w:rsid w:val="007E3BD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3BDB"/>
    <w:rPr>
      <w:rFonts w:ascii="Calibri" w:eastAsia="Calibri" w:hAnsi="Calibri" w:cs="Times New Roman"/>
    </w:rPr>
  </w:style>
  <w:style w:type="paragraph" w:styleId="Porat">
    <w:name w:val="footer"/>
    <w:basedOn w:val="prastasis"/>
    <w:link w:val="PoratDiagrama"/>
    <w:uiPriority w:val="99"/>
    <w:unhideWhenUsed/>
    <w:rsid w:val="007E3BD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3BD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hyperlink" Target="mailto:baubliupm@baubliai.kretinga.lm.lt" TargetMode="Externa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Julija\2013_2014%20mm\STANDARTIZUOTI%20TESTAI\Knyga1.xlsx" TargetMode="External"/></Relationships>
</file>

<file path=word/charts/_rels/chart2.xml.rels><?xml version="1.0" encoding="UTF-8" standalone="yes"?>
<Relationships xmlns="http://schemas.openxmlformats.org/package/2006/relationships"><Relationship Id="rId2" Type="http://schemas.openxmlformats.org/officeDocument/2006/relationships/oleObject" Target="file:///C:\Users\S.Ramute\Documents\1%20Egles%20Proj\131%20veikla\Testavimai\Prid&#279;tin&#279;_vert&#279;%206%20plius%20jonava_Utena.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sz="1000"/>
            </a:pPr>
            <a:r>
              <a:rPr lang="lt-LT" sz="1000" b="1" i="0" u="none" strike="noStrike" baseline="0"/>
              <a:t>8 klasės matematika </a:t>
            </a:r>
            <a:endParaRPr lang="lt-LT" sz="1000" b="1"/>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Lapas2!$C$4</c:f>
              <c:strCache>
                <c:ptCount val="1"/>
                <c:pt idx="0">
                  <c:v>Mokyklos</c:v>
                </c:pt>
              </c:strCache>
            </c:strRef>
          </c:tx>
          <c:spPr>
            <a:solidFill>
              <a:schemeClr val="accent4">
                <a:lumMod val="75000"/>
              </a:schemeClr>
            </a:solidFill>
          </c:spPr>
          <c:invertIfNegative val="0"/>
          <c:dLbls>
            <c:txPr>
              <a:bodyPr/>
              <a:lstStyle/>
              <a:p>
                <a:pPr>
                  <a:defRPr sz="600"/>
                </a:pPr>
                <a:endParaRPr lang="lt-LT"/>
              </a:p>
            </c:txPr>
            <c:showLegendKey val="0"/>
            <c:showVal val="1"/>
            <c:showCatName val="0"/>
            <c:showSerName val="0"/>
            <c:showPercent val="0"/>
            <c:showBubbleSize val="0"/>
            <c:showLeaderLines val="0"/>
          </c:dLbls>
          <c:cat>
            <c:strRef>
              <c:f>Lapas2!$A$5:$B$8</c:f>
              <c:strCache>
                <c:ptCount val="4"/>
                <c:pt idx="0">
                  <c:v>Nepatenkinamas </c:v>
                </c:pt>
                <c:pt idx="1">
                  <c:v>Patenkinamas</c:v>
                </c:pt>
                <c:pt idx="2">
                  <c:v>Pagrindinis</c:v>
                </c:pt>
                <c:pt idx="3">
                  <c:v>Aukštesnysis</c:v>
                </c:pt>
              </c:strCache>
            </c:strRef>
          </c:cat>
          <c:val>
            <c:numRef>
              <c:f>Lapas2!$C$5:$C$8</c:f>
              <c:numCache>
                <c:formatCode>General</c:formatCode>
                <c:ptCount val="4"/>
                <c:pt idx="0">
                  <c:v>0</c:v>
                </c:pt>
                <c:pt idx="1">
                  <c:v>44.4</c:v>
                </c:pt>
                <c:pt idx="2">
                  <c:v>44.4</c:v>
                </c:pt>
                <c:pt idx="3">
                  <c:v>11.1</c:v>
                </c:pt>
              </c:numCache>
            </c:numRef>
          </c:val>
        </c:ser>
        <c:ser>
          <c:idx val="1"/>
          <c:order val="1"/>
          <c:tx>
            <c:strRef>
              <c:f>Lapas2!$D$4</c:f>
              <c:strCache>
                <c:ptCount val="1"/>
                <c:pt idx="0">
                  <c:v>Savivaldybės</c:v>
                </c:pt>
              </c:strCache>
            </c:strRef>
          </c:tx>
          <c:spPr>
            <a:solidFill>
              <a:schemeClr val="accent2">
                <a:lumMod val="20000"/>
                <a:lumOff val="80000"/>
              </a:schemeClr>
            </a:solidFill>
          </c:spPr>
          <c:invertIfNegative val="0"/>
          <c:dLbls>
            <c:dLbl>
              <c:idx val="3"/>
              <c:tx>
                <c:rich>
                  <a:bodyPr/>
                  <a:lstStyle/>
                  <a:p>
                    <a:r>
                      <a:rPr lang="en-US"/>
                      <a:t>6</a:t>
                    </a:r>
                  </a:p>
                </c:rich>
              </c:tx>
              <c:showLegendKey val="0"/>
              <c:showVal val="1"/>
              <c:showCatName val="0"/>
              <c:showSerName val="0"/>
              <c:showPercent val="0"/>
              <c:showBubbleSize val="0"/>
            </c:dLbl>
            <c:txPr>
              <a:bodyPr/>
              <a:lstStyle/>
              <a:p>
                <a:pPr>
                  <a:defRPr sz="600"/>
                </a:pPr>
                <a:endParaRPr lang="lt-LT"/>
              </a:p>
            </c:txPr>
            <c:showLegendKey val="0"/>
            <c:showVal val="1"/>
            <c:showCatName val="0"/>
            <c:showSerName val="0"/>
            <c:showPercent val="0"/>
            <c:showBubbleSize val="0"/>
            <c:showLeaderLines val="0"/>
          </c:dLbls>
          <c:cat>
            <c:strRef>
              <c:f>Lapas2!$A$5:$B$8</c:f>
              <c:strCache>
                <c:ptCount val="4"/>
                <c:pt idx="0">
                  <c:v>Nepatenkinamas </c:v>
                </c:pt>
                <c:pt idx="1">
                  <c:v>Patenkinamas</c:v>
                </c:pt>
                <c:pt idx="2">
                  <c:v>Pagrindinis</c:v>
                </c:pt>
                <c:pt idx="3">
                  <c:v>Aukštesnysis</c:v>
                </c:pt>
              </c:strCache>
            </c:strRef>
          </c:cat>
          <c:val>
            <c:numRef>
              <c:f>Lapas2!$D$5:$D$8</c:f>
              <c:numCache>
                <c:formatCode>General</c:formatCode>
                <c:ptCount val="4"/>
                <c:pt idx="0">
                  <c:v>6.3</c:v>
                </c:pt>
                <c:pt idx="1">
                  <c:v>42.3</c:v>
                </c:pt>
                <c:pt idx="2">
                  <c:v>40.9</c:v>
                </c:pt>
                <c:pt idx="3">
                  <c:v>10.5</c:v>
                </c:pt>
              </c:numCache>
            </c:numRef>
          </c:val>
        </c:ser>
        <c:ser>
          <c:idx val="2"/>
          <c:order val="2"/>
          <c:tx>
            <c:strRef>
              <c:f>Lapas2!$E$4</c:f>
              <c:strCache>
                <c:ptCount val="1"/>
                <c:pt idx="0">
                  <c:v>Šalies </c:v>
                </c:pt>
              </c:strCache>
            </c:strRef>
          </c:tx>
          <c:invertIfNegative val="0"/>
          <c:dLbls>
            <c:txPr>
              <a:bodyPr/>
              <a:lstStyle/>
              <a:p>
                <a:pPr>
                  <a:defRPr sz="600"/>
                </a:pPr>
                <a:endParaRPr lang="lt-LT"/>
              </a:p>
            </c:txPr>
            <c:showLegendKey val="0"/>
            <c:showVal val="1"/>
            <c:showCatName val="0"/>
            <c:showSerName val="0"/>
            <c:showPercent val="0"/>
            <c:showBubbleSize val="0"/>
            <c:showLeaderLines val="0"/>
          </c:dLbls>
          <c:cat>
            <c:strRef>
              <c:f>Lapas2!$A$5:$B$8</c:f>
              <c:strCache>
                <c:ptCount val="4"/>
                <c:pt idx="0">
                  <c:v>Nepatenkinamas </c:v>
                </c:pt>
                <c:pt idx="1">
                  <c:v>Patenkinamas</c:v>
                </c:pt>
                <c:pt idx="2">
                  <c:v>Pagrindinis</c:v>
                </c:pt>
                <c:pt idx="3">
                  <c:v>Aukštesnysis</c:v>
                </c:pt>
              </c:strCache>
            </c:strRef>
          </c:cat>
          <c:val>
            <c:numRef>
              <c:f>Lapas2!$E$5:$E$8</c:f>
              <c:numCache>
                <c:formatCode>General</c:formatCode>
                <c:ptCount val="4"/>
                <c:pt idx="0">
                  <c:v>13.7</c:v>
                </c:pt>
                <c:pt idx="1">
                  <c:v>42.8</c:v>
                </c:pt>
                <c:pt idx="2">
                  <c:v>32.200000000000003</c:v>
                </c:pt>
                <c:pt idx="3">
                  <c:v>11.3</c:v>
                </c:pt>
              </c:numCache>
            </c:numRef>
          </c:val>
        </c:ser>
        <c:dLbls>
          <c:showLegendKey val="0"/>
          <c:showVal val="0"/>
          <c:showCatName val="0"/>
          <c:showSerName val="0"/>
          <c:showPercent val="0"/>
          <c:showBubbleSize val="0"/>
        </c:dLbls>
        <c:gapWidth val="150"/>
        <c:shape val="cylinder"/>
        <c:axId val="134822528"/>
        <c:axId val="134828416"/>
        <c:axId val="0"/>
      </c:bar3DChart>
      <c:catAx>
        <c:axId val="134822528"/>
        <c:scaling>
          <c:orientation val="minMax"/>
        </c:scaling>
        <c:delete val="0"/>
        <c:axPos val="b"/>
        <c:majorTickMark val="out"/>
        <c:minorTickMark val="none"/>
        <c:tickLblPos val="nextTo"/>
        <c:txPr>
          <a:bodyPr/>
          <a:lstStyle/>
          <a:p>
            <a:pPr>
              <a:defRPr sz="600"/>
            </a:pPr>
            <a:endParaRPr lang="lt-LT"/>
          </a:p>
        </c:txPr>
        <c:crossAx val="134828416"/>
        <c:crosses val="autoZero"/>
        <c:auto val="1"/>
        <c:lblAlgn val="ctr"/>
        <c:lblOffset val="100"/>
        <c:noMultiLvlLbl val="0"/>
      </c:catAx>
      <c:valAx>
        <c:axId val="134828416"/>
        <c:scaling>
          <c:orientation val="minMax"/>
        </c:scaling>
        <c:delete val="0"/>
        <c:axPos val="l"/>
        <c:majorGridlines/>
        <c:numFmt formatCode="General" sourceLinked="1"/>
        <c:majorTickMark val="out"/>
        <c:minorTickMark val="none"/>
        <c:tickLblPos val="nextTo"/>
        <c:txPr>
          <a:bodyPr/>
          <a:lstStyle/>
          <a:p>
            <a:pPr>
              <a:defRPr sz="800"/>
            </a:pPr>
            <a:endParaRPr lang="lt-LT"/>
          </a:p>
        </c:txPr>
        <c:crossAx val="134822528"/>
        <c:crosses val="autoZero"/>
        <c:crossBetween val="between"/>
      </c:valAx>
    </c:plotArea>
    <c:legend>
      <c:legendPos val="r"/>
      <c:layout>
        <c:manualLayout>
          <c:xMode val="edge"/>
          <c:yMode val="edge"/>
          <c:x val="0.77093034847454311"/>
          <c:y val="0.26559149188993081"/>
          <c:w val="0.20792863400002073"/>
          <c:h val="0.47148122154464805"/>
        </c:manualLayout>
      </c:layout>
      <c:overlay val="0"/>
      <c:txPr>
        <a:bodyPr/>
        <a:lstStyle/>
        <a:p>
          <a:pPr>
            <a:defRPr sz="600"/>
          </a:pPr>
          <a:endParaRPr lang="lt-LT"/>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title>
      <c:overlay val="0"/>
    </c:title>
    <c:autoTitleDeleted val="0"/>
    <c:plotArea>
      <c:layout>
        <c:manualLayout>
          <c:layoutTarget val="inner"/>
          <c:xMode val="edge"/>
          <c:yMode val="edge"/>
          <c:x val="8.5486118812613199E-2"/>
          <c:y val="0.11208953047535725"/>
          <c:w val="0.82255757642970673"/>
          <c:h val="0.60753073915553091"/>
        </c:manualLayout>
      </c:layout>
      <c:barChart>
        <c:barDir val="col"/>
        <c:grouping val="clustered"/>
        <c:varyColors val="0"/>
        <c:ser>
          <c:idx val="0"/>
          <c:order val="0"/>
          <c:tx>
            <c:strRef>
              <c:f>vidurkiai!$B$3</c:f>
              <c:strCache>
                <c:ptCount val="1"/>
                <c:pt idx="0">
                  <c:v>Pridėtinė vertė 4 kl.</c:v>
                </c:pt>
              </c:strCache>
            </c:strRef>
          </c:tx>
          <c:spPr>
            <a:solidFill>
              <a:srgbClr val="C0504D">
                <a:lumMod val="75000"/>
              </a:srgbClr>
            </a:solidFill>
          </c:spPr>
          <c:invertIfNegative val="0"/>
          <c:dLbls>
            <c:showLegendKey val="0"/>
            <c:showVal val="1"/>
            <c:showCatName val="0"/>
            <c:showSerName val="0"/>
            <c:showPercent val="0"/>
            <c:showBubbleSize val="0"/>
            <c:showLeaderLines val="0"/>
          </c:dLbls>
          <c:val>
            <c:numRef>
              <c:f>vidurkiai!$B$4:$B$16</c:f>
              <c:numCache>
                <c:formatCode>#.#00</c:formatCode>
                <c:ptCount val="13"/>
                <c:pt idx="0">
                  <c:v>-2.523343657175404</c:v>
                </c:pt>
                <c:pt idx="1">
                  <c:v>3.8164425367581285</c:v>
                </c:pt>
                <c:pt idx="2">
                  <c:v>-8.1381677629229667</c:v>
                </c:pt>
                <c:pt idx="3">
                  <c:v>-6.3996235386918414</c:v>
                </c:pt>
                <c:pt idx="4">
                  <c:v>4.8516097615754274</c:v>
                </c:pt>
                <c:pt idx="5">
                  <c:v>13.800310854101754</c:v>
                </c:pt>
                <c:pt idx="6">
                  <c:v>-10.652560132712114</c:v>
                </c:pt>
                <c:pt idx="7">
                  <c:v>-8.9603242242045784</c:v>
                </c:pt>
                <c:pt idx="8">
                  <c:v>-4.4171027437244224</c:v>
                </c:pt>
                <c:pt idx="9">
                  <c:v>1.0040030952462717</c:v>
                </c:pt>
                <c:pt idx="10">
                  <c:v>5.0845280419390315</c:v>
                </c:pt>
                <c:pt idx="11">
                  <c:v>-1.0326815378771554</c:v>
                </c:pt>
                <c:pt idx="12">
                  <c:v>-6.8792461212821676</c:v>
                </c:pt>
              </c:numCache>
            </c:numRef>
          </c:val>
        </c:ser>
        <c:dLbls>
          <c:showLegendKey val="0"/>
          <c:showVal val="0"/>
          <c:showCatName val="0"/>
          <c:showSerName val="0"/>
          <c:showPercent val="0"/>
          <c:showBubbleSize val="0"/>
        </c:dLbls>
        <c:gapWidth val="74"/>
        <c:axId val="134841088"/>
        <c:axId val="134843008"/>
      </c:barChart>
      <c:catAx>
        <c:axId val="134841088"/>
        <c:scaling>
          <c:orientation val="minMax"/>
        </c:scaling>
        <c:delete val="0"/>
        <c:axPos val="b"/>
        <c:title>
          <c:tx>
            <c:rich>
              <a:bodyPr/>
              <a:lstStyle/>
              <a:p>
                <a:pPr>
                  <a:defRPr/>
                </a:pPr>
                <a:r>
                  <a:rPr lang="lt-LT"/>
                  <a:t>Mokyklos kodas</a:t>
                </a:r>
              </a:p>
            </c:rich>
          </c:tx>
          <c:layout>
            <c:manualLayout>
              <c:xMode val="edge"/>
              <c:yMode val="edge"/>
              <c:x val="0.422827067391227"/>
              <c:y val="0.8605530325306886"/>
            </c:manualLayout>
          </c:layout>
          <c:overlay val="0"/>
        </c:title>
        <c:numFmt formatCode="General" sourceLinked="1"/>
        <c:majorTickMark val="out"/>
        <c:minorTickMark val="none"/>
        <c:tickLblPos val="low"/>
        <c:crossAx val="134843008"/>
        <c:crosses val="autoZero"/>
        <c:auto val="1"/>
        <c:lblAlgn val="ctr"/>
        <c:lblOffset val="100"/>
        <c:noMultiLvlLbl val="0"/>
      </c:catAx>
      <c:valAx>
        <c:axId val="134843008"/>
        <c:scaling>
          <c:orientation val="minMax"/>
          <c:max val="40"/>
          <c:min val="-40"/>
        </c:scaling>
        <c:delete val="0"/>
        <c:axPos val="l"/>
        <c:majorGridlines>
          <c:spPr>
            <a:ln>
              <a:noFill/>
            </a:ln>
          </c:spPr>
        </c:majorGridlines>
        <c:numFmt formatCode="0" sourceLinked="0"/>
        <c:majorTickMark val="out"/>
        <c:minorTickMark val="none"/>
        <c:tickLblPos val="nextTo"/>
        <c:crossAx val="134841088"/>
        <c:crosses val="autoZero"/>
        <c:crossBetween val="between"/>
        <c:majorUnit val="10"/>
      </c:valAx>
    </c:plotArea>
    <c:plotVisOnly val="1"/>
    <c:dispBlanksAs val="gap"/>
    <c:showDLblsOverMax val="0"/>
  </c:chart>
  <c:txPr>
    <a:bodyPr/>
    <a:lstStyle/>
    <a:p>
      <a:pPr>
        <a:defRPr sz="600"/>
      </a:pPr>
      <a:endParaRPr lang="lt-LT"/>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F09FB3-EF8B-4793-AEEE-2A91CD42B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9664</Words>
  <Characters>5509</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CtrlSoft</Company>
  <LinksUpToDate>false</LinksUpToDate>
  <CharactersWithSpaces>15143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Direktore</dc:creator>
  <cp:lastModifiedBy>user</cp:lastModifiedBy>
  <cp:revision>6</cp:revision>
  <cp:lastPrinted>2015-03-16T12:31:00Z</cp:lastPrinted>
  <dcterms:created xsi:type="dcterms:W3CDTF">2015-03-17T13:52:00Z</dcterms:created>
  <dcterms:modified xsi:type="dcterms:W3CDTF">2015-03-27T13:25:00Z</dcterms:modified>
</cp:coreProperties>
</file>